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A4" w:rsidRPr="004A4DA6" w:rsidRDefault="002B2CA4" w:rsidP="002B2CA4">
      <w:pPr>
        <w:jc w:val="center"/>
        <w:rPr>
          <w:rFonts w:ascii="Calibri" w:eastAsia="宋体" w:hAnsi="Calibri" w:cs="Times New Roman"/>
          <w:sz w:val="44"/>
          <w:szCs w:val="44"/>
        </w:rPr>
      </w:pPr>
      <w:r w:rsidRPr="004A4DA6">
        <w:rPr>
          <w:rFonts w:ascii="Calibri" w:eastAsia="宋体" w:hAnsi="Calibri" w:cs="Times New Roman" w:hint="eastAsia"/>
          <w:sz w:val="44"/>
          <w:szCs w:val="44"/>
        </w:rPr>
        <w:t>海口市自然资源和规划局</w:t>
      </w:r>
    </w:p>
    <w:p w:rsidR="002B2CA4" w:rsidRPr="004A4DA6" w:rsidRDefault="002B2CA4" w:rsidP="002B2CA4">
      <w:pPr>
        <w:jc w:val="center"/>
        <w:rPr>
          <w:rFonts w:ascii="Calibri" w:eastAsia="宋体" w:hAnsi="Calibri" w:cs="Times New Roman"/>
          <w:sz w:val="44"/>
          <w:szCs w:val="44"/>
        </w:rPr>
      </w:pPr>
      <w:r w:rsidRPr="004A4DA6">
        <w:rPr>
          <w:rFonts w:ascii="Calibri" w:eastAsia="宋体" w:hAnsi="Calibri" w:cs="Times New Roman" w:hint="eastAsia"/>
          <w:sz w:val="44"/>
          <w:szCs w:val="44"/>
        </w:rPr>
        <w:t>关于自建房安全隐患排查和危房拆除重建规划审批的指导意见（试行）</w:t>
      </w:r>
    </w:p>
    <w:p w:rsidR="002B2CA4" w:rsidRPr="004A4DA6" w:rsidRDefault="002B2CA4" w:rsidP="002B2CA4">
      <w:pPr>
        <w:autoSpaceDE w:val="0"/>
        <w:autoSpaceDN w:val="0"/>
        <w:adjustRightInd w:val="0"/>
        <w:ind w:left="200"/>
        <w:jc w:val="left"/>
        <w:rPr>
          <w:rFonts w:ascii="仿宋_GB2312" w:eastAsia="仿宋_GB2312" w:cs="宋体"/>
          <w:kern w:val="0"/>
          <w:sz w:val="30"/>
          <w:szCs w:val="30"/>
        </w:rPr>
      </w:pPr>
    </w:p>
    <w:p w:rsidR="002B2CA4" w:rsidRPr="004A4DA6" w:rsidRDefault="002B2CA4" w:rsidP="002B2CA4">
      <w:pPr>
        <w:autoSpaceDE w:val="0"/>
        <w:autoSpaceDN w:val="0"/>
        <w:adjustRightInd w:val="0"/>
        <w:ind w:left="200"/>
        <w:jc w:val="left"/>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 xml:space="preserve">各区人民政府、各管委会（桂林洋开发区、高新区、保税区）、江东新区管理局、市住建局： </w:t>
      </w:r>
    </w:p>
    <w:p w:rsidR="002B2CA4" w:rsidRPr="004A4DA6" w:rsidRDefault="002B2CA4" w:rsidP="002B2CA4">
      <w:pPr>
        <w:autoSpaceDE w:val="0"/>
        <w:autoSpaceDN w:val="0"/>
        <w:adjustRightInd w:val="0"/>
        <w:ind w:leftChars="95" w:left="199" w:firstLineChars="200" w:firstLine="600"/>
        <w:jc w:val="left"/>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为深刻吸取国内重特大生产安全事故教训，认真贯彻落实习近平总书记重要指示精神和李克强总理关于湖南长沙“4.29”自建房发生倒塌事故的批示指示精神，严格按照沈晓明书记重要指示精神和冯飞省长重要批示要求以及市委罗增斌书记批示意见，在全面排查自建住房各类安全隐患的同时，为规范危房拆除重建行为，明确危房拆除重建项目的审查要求，根据《</w:t>
      </w:r>
      <w:r w:rsidR="007D38CA" w:rsidRPr="004A4DA6">
        <w:rPr>
          <w:rFonts w:ascii="仿宋_GB2312" w:eastAsia="仿宋_GB2312" w:cs="宋体" w:hint="eastAsia"/>
          <w:kern w:val="0"/>
          <w:sz w:val="30"/>
          <w:szCs w:val="30"/>
          <w:lang w:val="zh-CN"/>
        </w:rPr>
        <w:t>中华人民共和国城乡规划法</w:t>
      </w:r>
      <w:r w:rsidRPr="004A4DA6">
        <w:rPr>
          <w:rFonts w:ascii="仿宋_GB2312" w:eastAsia="仿宋_GB2312" w:cs="宋体" w:hint="eastAsia"/>
          <w:kern w:val="0"/>
          <w:sz w:val="30"/>
          <w:szCs w:val="30"/>
          <w:lang w:val="zh-CN"/>
        </w:rPr>
        <w:t>》及有关法规，结合我市实际情况，我局制定了危房拆除重建规划审批的指导意见，请各单位遵照执行：</w:t>
      </w:r>
    </w:p>
    <w:p w:rsidR="002B2CA4" w:rsidRPr="004A4DA6" w:rsidRDefault="002B2CA4" w:rsidP="002B2CA4">
      <w:pPr>
        <w:autoSpaceDE w:val="0"/>
        <w:autoSpaceDN w:val="0"/>
        <w:adjustRightInd w:val="0"/>
        <w:ind w:leftChars="95" w:left="199" w:firstLineChars="200" w:firstLine="600"/>
        <w:jc w:val="left"/>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一、</w:t>
      </w:r>
      <w:r w:rsidR="007D38CA" w:rsidRPr="004A4DA6">
        <w:rPr>
          <w:rFonts w:ascii="仿宋_GB2312" w:eastAsia="仿宋_GB2312" w:cs="宋体" w:hint="eastAsia"/>
          <w:kern w:val="0"/>
          <w:sz w:val="30"/>
          <w:szCs w:val="30"/>
          <w:lang w:val="zh-CN"/>
        </w:rPr>
        <w:t>本意见所称危房是指经质量安全鉴定中心检测属已经鉴定为C级和D级的自建房，且无法通过加固改造方式消除房屋安全隐患的，按规定必须进行拆除重建的建筑。本意见适用于有独立明晰产权证明、用地权属证明的危房。</w:t>
      </w:r>
      <w:r w:rsidRPr="004A4DA6">
        <w:rPr>
          <w:rFonts w:ascii="仿宋_GB2312" w:eastAsia="仿宋_GB2312" w:cs="宋体" w:hint="eastAsia"/>
          <w:kern w:val="0"/>
          <w:sz w:val="30"/>
          <w:szCs w:val="30"/>
          <w:lang w:val="zh-CN"/>
        </w:rPr>
        <w:t>危房数据来源还包括：①农村隐患排查整治调查成果；②违法建设和违法违规审批专项清查调查成果；③第一次自然灾害房屋建筑调查成果；④自建房重点排查调查工作成果；⑤建筑年代较久、建设标准较低、失修失养严重的老旧房屋建筑（框架架构30年以上、混合结构20年以上及所有砖木结构的房屋）以及涉及商铺、影院、饭店、旅馆等城乡经营性用途的自建房；⑥擅自改建扩建等其他专项调查成果。</w:t>
      </w:r>
    </w:p>
    <w:p w:rsidR="002B2CA4" w:rsidRPr="004A4DA6" w:rsidRDefault="002B2CA4" w:rsidP="007D38CA">
      <w:pPr>
        <w:autoSpaceDE w:val="0"/>
        <w:autoSpaceDN w:val="0"/>
        <w:adjustRightInd w:val="0"/>
        <w:ind w:leftChars="95" w:left="199" w:firstLineChars="200" w:firstLine="600"/>
        <w:jc w:val="left"/>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二、重建项目应严格按原批建筑方案进行建设，保持原占地面积、占地范围、建筑面积、高度、建筑间距不变，可直接申报，经公示无异议后，方能按程序进行审批</w:t>
      </w:r>
      <w:r w:rsidR="007D38CA" w:rsidRPr="004A4DA6">
        <w:rPr>
          <w:rFonts w:ascii="仿宋_GB2312" w:eastAsia="仿宋_GB2312" w:cs="宋体" w:hint="eastAsia"/>
          <w:kern w:val="0"/>
          <w:sz w:val="30"/>
          <w:szCs w:val="30"/>
          <w:lang w:val="zh-CN"/>
        </w:rPr>
        <w:t>。如建筑方案需在布局、功能等方面进行微调的，须征得相邻产权人的书面同意意见，并对书面意见进行公证。</w:t>
      </w:r>
    </w:p>
    <w:p w:rsidR="002B2CA4" w:rsidRPr="004A4DA6" w:rsidRDefault="002B2CA4" w:rsidP="002B2CA4">
      <w:pPr>
        <w:autoSpaceDE w:val="0"/>
        <w:autoSpaceDN w:val="0"/>
        <w:adjustRightInd w:val="0"/>
        <w:ind w:leftChars="95" w:left="199" w:firstLineChars="200" w:firstLine="600"/>
        <w:jc w:val="left"/>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三、根据《海南省建筑工程施工许可管理实施细则》，建筑面积超过400平方米</w:t>
      </w:r>
      <w:r w:rsidR="007D38CA" w:rsidRPr="004A4DA6">
        <w:rPr>
          <w:rFonts w:ascii="仿宋_GB2312" w:eastAsia="仿宋_GB2312" w:cs="宋体" w:hint="eastAsia"/>
          <w:kern w:val="0"/>
          <w:sz w:val="30"/>
          <w:szCs w:val="30"/>
          <w:lang w:val="zh-CN"/>
        </w:rPr>
        <w:t>且建筑工程投资额在50万元以上的，按规定应</w:t>
      </w:r>
      <w:r w:rsidR="007D38CA" w:rsidRPr="004A4DA6">
        <w:rPr>
          <w:rFonts w:ascii="仿宋_GB2312" w:eastAsia="仿宋_GB2312" w:cs="宋体" w:hint="eastAsia"/>
          <w:kern w:val="0"/>
          <w:sz w:val="30"/>
          <w:szCs w:val="30"/>
          <w:lang w:val="zh-CN"/>
        </w:rPr>
        <w:lastRenderedPageBreak/>
        <w:t>申请办理施工许可证</w:t>
      </w:r>
      <w:r w:rsidRPr="004A4DA6">
        <w:rPr>
          <w:rFonts w:ascii="仿宋_GB2312" w:eastAsia="仿宋_GB2312" w:cs="宋体" w:hint="eastAsia"/>
          <w:kern w:val="0"/>
          <w:sz w:val="30"/>
          <w:szCs w:val="30"/>
          <w:lang w:val="zh-CN"/>
        </w:rPr>
        <w:t>。</w:t>
      </w:r>
    </w:p>
    <w:p w:rsidR="007D38CA" w:rsidRPr="004A4DA6" w:rsidRDefault="002B2CA4" w:rsidP="007D38CA">
      <w:pPr>
        <w:autoSpaceDE w:val="0"/>
        <w:autoSpaceDN w:val="0"/>
        <w:adjustRightInd w:val="0"/>
        <w:ind w:leftChars="95" w:left="199" w:firstLineChars="200" w:firstLine="600"/>
        <w:jc w:val="left"/>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四、凡属历史文化名城保护规划确定的历史街区、建筑和文物保护单位的控制和协调区范围的，须符合相关保护规划，且须取得文物主管部门的同意意见。</w:t>
      </w:r>
    </w:p>
    <w:p w:rsidR="002B2CA4" w:rsidRPr="004A4DA6" w:rsidRDefault="007D38CA" w:rsidP="007D38CA">
      <w:pPr>
        <w:autoSpaceDE w:val="0"/>
        <w:autoSpaceDN w:val="0"/>
        <w:adjustRightInd w:val="0"/>
        <w:ind w:leftChars="95" w:left="199" w:firstLineChars="200" w:firstLine="600"/>
        <w:jc w:val="left"/>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五</w:t>
      </w:r>
      <w:r w:rsidR="002B2CA4" w:rsidRPr="004A4DA6">
        <w:rPr>
          <w:rFonts w:ascii="仿宋_GB2312" w:eastAsia="仿宋_GB2312" w:cs="宋体" w:hint="eastAsia"/>
          <w:kern w:val="0"/>
          <w:sz w:val="30"/>
          <w:szCs w:val="30"/>
          <w:lang w:val="zh-CN"/>
        </w:rPr>
        <w:t>、本</w:t>
      </w:r>
      <w:r w:rsidRPr="004A4DA6">
        <w:rPr>
          <w:rFonts w:ascii="仿宋_GB2312" w:eastAsia="仿宋_GB2312" w:cs="宋体" w:hint="eastAsia"/>
          <w:kern w:val="0"/>
          <w:sz w:val="30"/>
          <w:szCs w:val="30"/>
          <w:lang w:val="zh-CN"/>
        </w:rPr>
        <w:t>意见</w:t>
      </w:r>
      <w:r w:rsidR="002B2CA4" w:rsidRPr="004A4DA6">
        <w:rPr>
          <w:rFonts w:ascii="仿宋_GB2312" w:eastAsia="仿宋_GB2312" w:cs="宋体" w:hint="eastAsia"/>
          <w:kern w:val="0"/>
          <w:sz w:val="30"/>
          <w:szCs w:val="30"/>
          <w:lang w:val="zh-CN"/>
        </w:rPr>
        <w:t>自印发之日起</w:t>
      </w:r>
      <w:r w:rsidRPr="004A4DA6">
        <w:rPr>
          <w:rFonts w:ascii="仿宋_GB2312" w:eastAsia="仿宋_GB2312" w:cs="宋体" w:hint="eastAsia"/>
          <w:kern w:val="0"/>
          <w:sz w:val="30"/>
          <w:szCs w:val="30"/>
          <w:lang w:val="zh-CN"/>
        </w:rPr>
        <w:t>30天后施行，有效期2年。</w:t>
      </w:r>
      <w:r w:rsidR="00F41D15" w:rsidRPr="004A4DA6">
        <w:rPr>
          <w:rFonts w:ascii="仿宋_GB2312" w:eastAsia="仿宋_GB2312" w:cs="宋体" w:hint="eastAsia"/>
          <w:kern w:val="0"/>
          <w:sz w:val="30"/>
          <w:szCs w:val="30"/>
          <w:lang w:val="zh-CN"/>
        </w:rPr>
        <w:t>本意见实施过程中，如国家、省、市出台新规定，按新规定执行。</w:t>
      </w:r>
    </w:p>
    <w:p w:rsidR="002B2CA4" w:rsidRPr="004A4DA6" w:rsidRDefault="002B2CA4" w:rsidP="002B2CA4">
      <w:pPr>
        <w:autoSpaceDE w:val="0"/>
        <w:autoSpaceDN w:val="0"/>
        <w:adjustRightInd w:val="0"/>
        <w:ind w:left="200"/>
        <w:jc w:val="left"/>
        <w:rPr>
          <w:rFonts w:ascii="仿宋_GB2312" w:eastAsia="仿宋_GB2312" w:cs="宋体"/>
          <w:kern w:val="0"/>
          <w:sz w:val="30"/>
          <w:szCs w:val="30"/>
          <w:lang w:val="zh-CN"/>
        </w:rPr>
      </w:pPr>
    </w:p>
    <w:p w:rsidR="002B2CA4" w:rsidRPr="004A4DA6" w:rsidRDefault="002B2CA4" w:rsidP="002B2CA4">
      <w:pPr>
        <w:autoSpaceDE w:val="0"/>
        <w:autoSpaceDN w:val="0"/>
        <w:adjustRightInd w:val="0"/>
        <w:ind w:left="200"/>
        <w:jc w:val="left"/>
        <w:rPr>
          <w:rFonts w:ascii="仿宋_GB2312" w:eastAsia="仿宋_GB2312" w:cs="宋体"/>
          <w:kern w:val="0"/>
          <w:sz w:val="30"/>
          <w:szCs w:val="30"/>
          <w:lang w:val="zh-CN"/>
        </w:rPr>
      </w:pPr>
    </w:p>
    <w:p w:rsidR="002B2CA4" w:rsidRPr="004A4DA6" w:rsidRDefault="002B2CA4" w:rsidP="002B2CA4">
      <w:pPr>
        <w:autoSpaceDE w:val="0"/>
        <w:autoSpaceDN w:val="0"/>
        <w:adjustRightInd w:val="0"/>
        <w:ind w:leftChars="95" w:left="199" w:firstLineChars="1550" w:firstLine="4650"/>
        <w:jc w:val="left"/>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海口市自然资源和规划局</w:t>
      </w:r>
    </w:p>
    <w:p w:rsidR="002B2CA4" w:rsidRPr="004A4DA6" w:rsidRDefault="002B2CA4" w:rsidP="002B2CA4">
      <w:pPr>
        <w:autoSpaceDE w:val="0"/>
        <w:autoSpaceDN w:val="0"/>
        <w:adjustRightInd w:val="0"/>
        <w:ind w:left="200"/>
        <w:jc w:val="left"/>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 xml:space="preserve">                                     2022年6月7日</w:t>
      </w:r>
    </w:p>
    <w:p w:rsidR="00271AC0" w:rsidRPr="004A4DA6" w:rsidRDefault="002B2CA4">
      <w:pPr>
        <w:rPr>
          <w:rFonts w:ascii="仿宋_GB2312" w:eastAsia="仿宋_GB2312" w:cs="宋体"/>
          <w:kern w:val="0"/>
          <w:sz w:val="30"/>
          <w:szCs w:val="30"/>
          <w:lang w:val="zh-CN"/>
        </w:rPr>
      </w:pPr>
      <w:r w:rsidRPr="004A4DA6">
        <w:rPr>
          <w:rFonts w:ascii="仿宋_GB2312" w:eastAsia="仿宋_GB2312" w:cs="宋体" w:hint="eastAsia"/>
          <w:kern w:val="0"/>
          <w:sz w:val="30"/>
          <w:szCs w:val="30"/>
          <w:lang w:val="zh-CN"/>
        </w:rPr>
        <w:t>（此件主动公开）</w:t>
      </w:r>
    </w:p>
    <w:sectPr w:rsidR="00271AC0" w:rsidRPr="004A4DA6" w:rsidSect="009941AC">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697" w:rsidRDefault="00D05697" w:rsidP="002B2CA4">
      <w:r>
        <w:separator/>
      </w:r>
    </w:p>
  </w:endnote>
  <w:endnote w:type="continuationSeparator" w:id="1">
    <w:p w:rsidR="00D05697" w:rsidRDefault="00D05697" w:rsidP="002B2C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697" w:rsidRDefault="00D05697" w:rsidP="002B2CA4">
      <w:r>
        <w:separator/>
      </w:r>
    </w:p>
  </w:footnote>
  <w:footnote w:type="continuationSeparator" w:id="1">
    <w:p w:rsidR="00D05697" w:rsidRDefault="00D05697" w:rsidP="002B2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52BB"/>
    <w:rsid w:val="00186CE7"/>
    <w:rsid w:val="001F699B"/>
    <w:rsid w:val="002318EA"/>
    <w:rsid w:val="00271AC0"/>
    <w:rsid w:val="002B0F93"/>
    <w:rsid w:val="002B2CA4"/>
    <w:rsid w:val="0040087A"/>
    <w:rsid w:val="00405756"/>
    <w:rsid w:val="00463E2F"/>
    <w:rsid w:val="00477B53"/>
    <w:rsid w:val="0048382B"/>
    <w:rsid w:val="004A4DA6"/>
    <w:rsid w:val="00525DD4"/>
    <w:rsid w:val="005D7DF6"/>
    <w:rsid w:val="007D38CA"/>
    <w:rsid w:val="007E445D"/>
    <w:rsid w:val="00911E36"/>
    <w:rsid w:val="00A452BB"/>
    <w:rsid w:val="00C86DCB"/>
    <w:rsid w:val="00D05697"/>
    <w:rsid w:val="00DF19A8"/>
    <w:rsid w:val="00F41D15"/>
    <w:rsid w:val="00F93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C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2CA4"/>
    <w:rPr>
      <w:sz w:val="18"/>
      <w:szCs w:val="18"/>
    </w:rPr>
  </w:style>
  <w:style w:type="paragraph" w:styleId="a4">
    <w:name w:val="footer"/>
    <w:basedOn w:val="a"/>
    <w:link w:val="Char0"/>
    <w:uiPriority w:val="99"/>
    <w:semiHidden/>
    <w:unhideWhenUsed/>
    <w:rsid w:val="002B2C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2C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Company>Microsoft</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赵浩</dc:creator>
  <cp:lastModifiedBy>赵浩</cp:lastModifiedBy>
  <cp:revision>3</cp:revision>
  <dcterms:created xsi:type="dcterms:W3CDTF">2022-06-23T09:09:00Z</dcterms:created>
  <dcterms:modified xsi:type="dcterms:W3CDTF">2022-06-23T09:09:00Z</dcterms:modified>
</cp:coreProperties>
</file>