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81" w:rsidRPr="00FC60AE" w:rsidRDefault="00FC60AE">
      <w:pPr>
        <w:pStyle w:val="a3"/>
        <w:spacing w:line="525" w:lineRule="atLeast"/>
        <w:ind w:firstLine="225"/>
        <w:jc w:val="center"/>
        <w:rPr>
          <w:sz w:val="44"/>
          <w:szCs w:val="44"/>
        </w:rPr>
      </w:pPr>
      <w:r w:rsidRPr="00FC60AE">
        <w:rPr>
          <w:rStyle w:val="a4"/>
          <w:rFonts w:hint="eastAsia"/>
          <w:sz w:val="44"/>
          <w:szCs w:val="44"/>
        </w:rPr>
        <w:t>土地收储管理</w:t>
      </w:r>
      <w:r w:rsidR="00F85FC4" w:rsidRPr="00FC60AE">
        <w:rPr>
          <w:rStyle w:val="a4"/>
          <w:rFonts w:hint="eastAsia"/>
          <w:sz w:val="44"/>
          <w:szCs w:val="44"/>
        </w:rPr>
        <w:t>项目绩效自评报告</w:t>
      </w:r>
      <w:r w:rsidR="00F85FC4" w:rsidRPr="00FC60AE">
        <w:rPr>
          <w:rStyle w:val="a4"/>
          <w:sz w:val="44"/>
          <w:szCs w:val="44"/>
        </w:rPr>
        <w:t xml:space="preserve"> </w:t>
      </w:r>
    </w:p>
    <w:p w:rsidR="00341581" w:rsidRDefault="00341581">
      <w:pPr>
        <w:pStyle w:val="a3"/>
        <w:spacing w:line="525" w:lineRule="atLeast"/>
        <w:ind w:firstLine="165"/>
        <w:jc w:val="center"/>
      </w:pPr>
    </w:p>
    <w:p w:rsidR="00341581" w:rsidRDefault="00F85FC4">
      <w:pPr>
        <w:pStyle w:val="a3"/>
        <w:spacing w:line="525" w:lineRule="atLeast"/>
        <w:ind w:firstLine="555"/>
      </w:pPr>
      <w:r>
        <w:t> </w:t>
      </w:r>
    </w:p>
    <w:p w:rsidR="00341581" w:rsidRDefault="00F85FC4">
      <w:pPr>
        <w:pStyle w:val="a3"/>
        <w:spacing w:line="525" w:lineRule="atLeast"/>
        <w:ind w:firstLine="645"/>
      </w:pPr>
      <w:r>
        <w:t>一、项目概况    </w:t>
      </w:r>
    </w:p>
    <w:p w:rsidR="00341581" w:rsidRDefault="00F85FC4">
      <w:pPr>
        <w:pStyle w:val="a3"/>
        <w:spacing w:line="525" w:lineRule="atLeast"/>
        <w:ind w:firstLine="645"/>
      </w:pPr>
      <w:r>
        <w:t>（一）项目基本情况：</w:t>
      </w:r>
      <w:r w:rsidR="00FC60AE">
        <w:rPr>
          <w:rFonts w:hint="eastAsia"/>
        </w:rPr>
        <w:t>该项目主要支出范围是：</w:t>
      </w:r>
      <w:r w:rsidR="00FC60AE">
        <w:t>付换地权益证书第二批收购资金、</w:t>
      </w:r>
      <w:r w:rsidR="00FC60AE">
        <w:rPr>
          <w:rFonts w:hint="eastAsia"/>
        </w:rPr>
        <w:t>土地出让合同</w:t>
      </w:r>
      <w:r w:rsidR="00FC60AE">
        <w:t>印花税、汽车南站土地补偿款</w:t>
      </w:r>
      <w:r w:rsidR="0088660C">
        <w:rPr>
          <w:rFonts w:hint="eastAsia"/>
        </w:rPr>
        <w:t>。</w:t>
      </w:r>
    </w:p>
    <w:p w:rsidR="00341581" w:rsidRPr="0088660C" w:rsidRDefault="00F85FC4">
      <w:pPr>
        <w:pStyle w:val="a3"/>
        <w:spacing w:line="525" w:lineRule="atLeast"/>
        <w:ind w:firstLine="645"/>
        <w:rPr>
          <w:rFonts w:asciiTheme="minorEastAsia" w:eastAsiaTheme="minorEastAsia" w:hAnsiTheme="minorEastAsia"/>
        </w:rPr>
      </w:pPr>
      <w:r>
        <w:t>预算单位</w:t>
      </w:r>
      <w:r w:rsidR="0088660C">
        <w:rPr>
          <w:rFonts w:hint="eastAsia"/>
        </w:rPr>
        <w:t>：</w:t>
      </w:r>
      <w:r>
        <w:t>海口市自然资源和规划局的项目</w:t>
      </w:r>
      <w:r w:rsidR="0088660C">
        <w:rPr>
          <w:rFonts w:hint="eastAsia"/>
        </w:rPr>
        <w:t>，</w:t>
      </w:r>
      <w:r>
        <w:t>土地收储管理</w:t>
      </w:r>
      <w:r w:rsidRPr="0088660C">
        <w:rPr>
          <w:rFonts w:asciiTheme="minorEastAsia" w:eastAsiaTheme="minorEastAsia" w:hAnsiTheme="minorEastAsia" w:hint="eastAsia"/>
        </w:rPr>
        <w:t>属于部门项目</w:t>
      </w:r>
      <w:r w:rsidR="0088660C">
        <w:rPr>
          <w:rFonts w:asciiTheme="minorEastAsia" w:eastAsiaTheme="minorEastAsia" w:hAnsiTheme="minorEastAsia" w:hint="eastAsia"/>
        </w:rPr>
        <w:t>。</w:t>
      </w:r>
    </w:p>
    <w:p w:rsidR="00341581" w:rsidRDefault="00F85FC4">
      <w:pPr>
        <w:pStyle w:val="a3"/>
        <w:spacing w:line="525" w:lineRule="atLeast"/>
        <w:ind w:firstLine="645"/>
      </w:pPr>
      <w:r>
        <w:t>主管部门为</w:t>
      </w:r>
      <w:r w:rsidR="008D563B">
        <w:rPr>
          <w:rFonts w:hint="eastAsia"/>
        </w:rPr>
        <w:t>：</w:t>
      </w:r>
      <w:r>
        <w:t>海口市自然资源和规划局</w:t>
      </w:r>
    </w:p>
    <w:p w:rsidR="00341581" w:rsidRDefault="00F85FC4">
      <w:pPr>
        <w:pStyle w:val="a3"/>
        <w:spacing w:line="525" w:lineRule="atLeast"/>
        <w:ind w:firstLine="645"/>
      </w:pPr>
      <w:r>
        <w:t>项目负责人为：</w:t>
      </w:r>
      <w:r w:rsidR="008D563B">
        <w:rPr>
          <w:rFonts w:hint="eastAsia"/>
        </w:rPr>
        <w:t>吴雄</w:t>
      </w:r>
    </w:p>
    <w:p w:rsidR="00341581" w:rsidRDefault="00F85FC4">
      <w:pPr>
        <w:pStyle w:val="a3"/>
        <w:spacing w:line="525" w:lineRule="atLeast"/>
        <w:ind w:firstLine="645"/>
      </w:pPr>
      <w:r>
        <w:t>联系电话：</w:t>
      </w:r>
      <w:r w:rsidR="008D563B">
        <w:rPr>
          <w:rFonts w:hint="eastAsia"/>
        </w:rPr>
        <w:t>68654372</w:t>
      </w:r>
    </w:p>
    <w:p w:rsidR="00341581" w:rsidRDefault="0023233D">
      <w:pPr>
        <w:pStyle w:val="a3"/>
        <w:spacing w:line="525" w:lineRule="atLeast"/>
        <w:ind w:firstLine="645"/>
      </w:pPr>
      <w:r>
        <w:t>项目概述如下：付换地权益证书第二批收购资金、</w:t>
      </w:r>
      <w:r>
        <w:rPr>
          <w:rFonts w:hint="eastAsia"/>
        </w:rPr>
        <w:t>土地出让合同</w:t>
      </w:r>
      <w:r>
        <w:t>印花税、</w:t>
      </w:r>
      <w:r w:rsidR="00F85FC4">
        <w:t>汽车南站土地</w:t>
      </w:r>
      <w:r>
        <w:rPr>
          <w:rFonts w:hint="eastAsia"/>
        </w:rPr>
        <w:t>补偿</w:t>
      </w:r>
      <w:r w:rsidR="00F85FC4">
        <w:t xml:space="preserve">款   </w:t>
      </w:r>
    </w:p>
    <w:p w:rsidR="00341581" w:rsidRDefault="00F85FC4">
      <w:pPr>
        <w:pStyle w:val="a3"/>
        <w:spacing w:line="525" w:lineRule="atLeast"/>
        <w:ind w:firstLine="645"/>
      </w:pPr>
      <w:r>
        <w:t xml:space="preserve">（二）项目年度预算绩效目标和绩效指标设定情况  </w:t>
      </w:r>
    </w:p>
    <w:p w:rsidR="00341581" w:rsidRDefault="00EF624E">
      <w:pPr>
        <w:pStyle w:val="a3"/>
        <w:spacing w:line="525" w:lineRule="atLeast"/>
        <w:ind w:firstLine="645"/>
      </w:pPr>
      <w:r>
        <w:rPr>
          <w:rFonts w:hint="eastAsia"/>
        </w:rPr>
        <w:t>该项目产出指标—预算执行率</w:t>
      </w:r>
      <w:r w:rsidRPr="00B53954">
        <w:rPr>
          <w:rFonts w:ascii="仿宋_GB2312" w:eastAsia="仿宋_GB2312" w:hint="eastAsia"/>
          <w:sz w:val="30"/>
          <w:szCs w:val="30"/>
        </w:rPr>
        <w:t>≥85%</w:t>
      </w:r>
    </w:p>
    <w:p w:rsidR="00341581" w:rsidRDefault="00F85FC4">
      <w:pPr>
        <w:pStyle w:val="a3"/>
        <w:spacing w:line="525" w:lineRule="atLeast"/>
        <w:ind w:firstLine="645"/>
      </w:pPr>
      <w:r>
        <w:t>总体目标：1.付第二批换地权益书收购资金7657.65329万元；2.付印花税1618.436233万元；3.</w:t>
      </w:r>
      <w:proofErr w:type="gramStart"/>
      <w:r>
        <w:t>付汽车</w:t>
      </w:r>
      <w:proofErr w:type="gramEnd"/>
      <w:r>
        <w:t>南站土地补偿款5692万元</w:t>
      </w:r>
    </w:p>
    <w:p w:rsidR="00341581" w:rsidRDefault="00F85FC4">
      <w:pPr>
        <w:pStyle w:val="a3"/>
        <w:spacing w:line="525" w:lineRule="atLeast"/>
        <w:ind w:firstLine="645"/>
      </w:pPr>
      <w:r>
        <w:t>2024年年度目标是1.付第二批换地权益书收购资金7657.65329万元；2.付印花税1618.436233万元；3.</w:t>
      </w:r>
      <w:proofErr w:type="gramStart"/>
      <w:r>
        <w:t>付汽车</w:t>
      </w:r>
      <w:proofErr w:type="gramEnd"/>
      <w:r>
        <w:t>南站土地补偿款5692万元</w:t>
      </w:r>
    </w:p>
    <w:p w:rsidR="00341581" w:rsidRDefault="00F85FC4">
      <w:pPr>
        <w:pStyle w:val="a3"/>
        <w:spacing w:line="525" w:lineRule="atLeast"/>
        <w:ind w:firstLine="645"/>
      </w:pPr>
      <w:r>
        <w:t>当年年度目标完成情况：</w:t>
      </w:r>
      <w:r w:rsidR="00D62AD7">
        <w:rPr>
          <w:rFonts w:hint="eastAsia"/>
        </w:rPr>
        <w:t>基本完成年初预期目标</w:t>
      </w:r>
    </w:p>
    <w:p w:rsidR="00341581" w:rsidRDefault="00F85FC4">
      <w:pPr>
        <w:pStyle w:val="a3"/>
        <w:spacing w:line="525" w:lineRule="atLeast"/>
        <w:ind w:firstLine="645"/>
      </w:pPr>
      <w:r>
        <w:t>二、项目决策及资金使用管理情况</w:t>
      </w:r>
    </w:p>
    <w:p w:rsidR="00341581" w:rsidRDefault="00F85FC4">
      <w:pPr>
        <w:pStyle w:val="a3"/>
        <w:spacing w:line="525" w:lineRule="atLeast"/>
        <w:ind w:firstLine="645"/>
      </w:pPr>
      <w:r>
        <w:t>（一）项目决策情况</w:t>
      </w:r>
      <w:r w:rsidR="004B3850">
        <w:rPr>
          <w:rFonts w:hint="eastAsia"/>
        </w:rPr>
        <w:t>：为了化解政府债务，解决历史遗留问题，根据我市换地权益书回收工作和需要，按照成熟一批收购一批的原则，申请拨付收购资金</w:t>
      </w:r>
      <w:r w:rsidR="00E971AD">
        <w:rPr>
          <w:rFonts w:hint="eastAsia"/>
        </w:rPr>
        <w:t>；土地出让合同印花税按实际发生额支付</w:t>
      </w:r>
    </w:p>
    <w:p w:rsidR="00341581" w:rsidRDefault="00F85FC4">
      <w:pPr>
        <w:pStyle w:val="a3"/>
        <w:spacing w:line="525" w:lineRule="atLeast"/>
        <w:ind w:firstLine="645"/>
      </w:pPr>
      <w:r>
        <w:t>（二）项目资金（包括财政资金、自筹资金等）安排落实、总投入等情况</w:t>
      </w:r>
      <w:r w:rsidR="00747FB2">
        <w:rPr>
          <w:rFonts w:hint="eastAsia"/>
        </w:rPr>
        <w:t>：该项目全部资金为财政拨款，无自筹资金</w:t>
      </w:r>
    </w:p>
    <w:p w:rsidR="00341581" w:rsidRDefault="00F85FC4">
      <w:pPr>
        <w:pStyle w:val="a3"/>
        <w:spacing w:line="525" w:lineRule="atLeast"/>
        <w:ind w:firstLine="645"/>
      </w:pPr>
      <w:r>
        <w:t>预算情况如下：</w:t>
      </w:r>
    </w:p>
    <w:p w:rsidR="00341581" w:rsidRPr="00950CB1" w:rsidRDefault="00F85FC4" w:rsidP="00950CB1">
      <w:pPr>
        <w:pStyle w:val="a3"/>
        <w:spacing w:line="525" w:lineRule="atLeast"/>
        <w:ind w:firstLineChars="200" w:firstLine="640"/>
        <w:rPr>
          <w:rFonts w:ascii="楷体" w:eastAsia="楷体" w:hAnsi="楷体"/>
          <w:sz w:val="32"/>
          <w:szCs w:val="32"/>
        </w:rPr>
      </w:pPr>
      <w:r w:rsidRPr="00950CB1">
        <w:rPr>
          <w:rFonts w:ascii="楷体" w:eastAsia="楷体" w:hAnsi="楷体" w:hint="eastAsia"/>
          <w:sz w:val="32"/>
          <w:szCs w:val="32"/>
        </w:rPr>
        <w:t>资金总额-年初预算数14669</w:t>
      </w:r>
      <w:r w:rsidR="006D4CF1" w:rsidRPr="00950CB1">
        <w:rPr>
          <w:rFonts w:ascii="楷体" w:eastAsia="楷体" w:hAnsi="楷体" w:hint="eastAsia"/>
          <w:sz w:val="32"/>
          <w:szCs w:val="32"/>
        </w:rPr>
        <w:t>万</w:t>
      </w:r>
      <w:r w:rsidRPr="00950CB1">
        <w:rPr>
          <w:rFonts w:ascii="楷体" w:eastAsia="楷体" w:hAnsi="楷体" w:hint="eastAsia"/>
          <w:sz w:val="32"/>
          <w:szCs w:val="32"/>
        </w:rPr>
        <w:t>元，</w:t>
      </w:r>
      <w:r w:rsidR="006D4CF1" w:rsidRPr="00950CB1">
        <w:rPr>
          <w:rFonts w:ascii="楷体" w:eastAsia="楷体" w:hAnsi="楷体" w:hint="eastAsia"/>
          <w:sz w:val="32"/>
          <w:szCs w:val="32"/>
        </w:rPr>
        <w:t>年中</w:t>
      </w:r>
      <w:r w:rsidR="0089334E">
        <w:rPr>
          <w:rFonts w:ascii="楷体" w:eastAsia="楷体" w:hAnsi="楷体" w:hint="eastAsia"/>
          <w:sz w:val="32"/>
          <w:szCs w:val="32"/>
        </w:rPr>
        <w:t>（财政）</w:t>
      </w:r>
      <w:r w:rsidR="006D4CF1" w:rsidRPr="00950CB1">
        <w:rPr>
          <w:rFonts w:ascii="楷体" w:eastAsia="楷体" w:hAnsi="楷体" w:hint="eastAsia"/>
          <w:sz w:val="32"/>
          <w:szCs w:val="32"/>
        </w:rPr>
        <w:t>收回汽车南站土地补偿款5692.35万元，</w:t>
      </w:r>
      <w:r w:rsidRPr="00950CB1">
        <w:rPr>
          <w:rFonts w:ascii="楷体" w:eastAsia="楷体" w:hAnsi="楷体" w:hint="eastAsia"/>
          <w:sz w:val="32"/>
          <w:szCs w:val="32"/>
        </w:rPr>
        <w:t>资金总额-全年预算数</w:t>
      </w:r>
      <w:r w:rsidR="006D4CF1" w:rsidRPr="00950CB1">
        <w:rPr>
          <w:rFonts w:ascii="楷体" w:eastAsia="楷体" w:hAnsi="楷体" w:hint="eastAsia"/>
          <w:sz w:val="32"/>
          <w:szCs w:val="32"/>
        </w:rPr>
        <w:t>8976.65万元</w:t>
      </w:r>
    </w:p>
    <w:p w:rsidR="00341581" w:rsidRPr="00950CB1" w:rsidRDefault="00F85FC4" w:rsidP="00950CB1">
      <w:pPr>
        <w:pStyle w:val="a3"/>
        <w:spacing w:line="525" w:lineRule="atLeast"/>
        <w:ind w:firstLineChars="200" w:firstLine="640"/>
        <w:rPr>
          <w:rFonts w:ascii="楷体" w:eastAsia="楷体" w:hAnsi="楷体"/>
          <w:sz w:val="32"/>
          <w:szCs w:val="32"/>
        </w:rPr>
      </w:pPr>
      <w:r w:rsidRPr="00950CB1">
        <w:rPr>
          <w:rFonts w:ascii="楷体" w:eastAsia="楷体" w:hAnsi="楷体" w:hint="eastAsia"/>
          <w:sz w:val="32"/>
          <w:szCs w:val="32"/>
        </w:rPr>
        <w:t>财政资金-年初预算数</w:t>
      </w:r>
      <w:r w:rsidR="00950CB1" w:rsidRPr="00950CB1">
        <w:rPr>
          <w:rFonts w:ascii="楷体" w:eastAsia="楷体" w:hAnsi="楷体"/>
          <w:sz w:val="32"/>
          <w:szCs w:val="32"/>
        </w:rPr>
        <w:t>14669</w:t>
      </w:r>
      <w:r w:rsidR="00950CB1" w:rsidRPr="00950CB1">
        <w:rPr>
          <w:rFonts w:ascii="楷体" w:eastAsia="楷体" w:hAnsi="楷体" w:hint="eastAsia"/>
          <w:sz w:val="32"/>
          <w:szCs w:val="32"/>
        </w:rPr>
        <w:t>万</w:t>
      </w:r>
      <w:r w:rsidRPr="00950CB1">
        <w:rPr>
          <w:rFonts w:ascii="楷体" w:eastAsia="楷体" w:hAnsi="楷体" w:hint="eastAsia"/>
          <w:sz w:val="32"/>
          <w:szCs w:val="32"/>
        </w:rPr>
        <w:t>元</w:t>
      </w:r>
      <w:r w:rsidR="00950CB1" w:rsidRPr="00950CB1">
        <w:rPr>
          <w:rFonts w:ascii="楷体" w:eastAsia="楷体" w:hAnsi="楷体" w:hint="eastAsia"/>
          <w:sz w:val="32"/>
          <w:szCs w:val="32"/>
        </w:rPr>
        <w:t>，年中</w:t>
      </w:r>
      <w:r w:rsidR="0089334E">
        <w:rPr>
          <w:rFonts w:ascii="楷体" w:eastAsia="楷体" w:hAnsi="楷体" w:hint="eastAsia"/>
          <w:sz w:val="32"/>
          <w:szCs w:val="32"/>
        </w:rPr>
        <w:t>（财政）</w:t>
      </w:r>
      <w:r w:rsidR="00950CB1" w:rsidRPr="00950CB1">
        <w:rPr>
          <w:rFonts w:ascii="楷体" w:eastAsia="楷体" w:hAnsi="楷体" w:hint="eastAsia"/>
          <w:sz w:val="32"/>
          <w:szCs w:val="32"/>
        </w:rPr>
        <w:t>收回汽车南站土地补偿款5692.</w:t>
      </w:r>
      <w:r w:rsidR="008A73A6">
        <w:rPr>
          <w:rFonts w:ascii="楷体" w:eastAsia="楷体" w:hAnsi="楷体" w:hint="eastAsia"/>
          <w:sz w:val="32"/>
          <w:szCs w:val="32"/>
        </w:rPr>
        <w:t>3</w:t>
      </w:r>
      <w:bookmarkStart w:id="0" w:name="_GoBack"/>
      <w:bookmarkEnd w:id="0"/>
      <w:r w:rsidR="00950CB1" w:rsidRPr="00950CB1">
        <w:rPr>
          <w:rFonts w:ascii="楷体" w:eastAsia="楷体" w:hAnsi="楷体" w:hint="eastAsia"/>
          <w:sz w:val="32"/>
          <w:szCs w:val="32"/>
        </w:rPr>
        <w:t>5万元，</w:t>
      </w:r>
      <w:r w:rsidRPr="00950CB1">
        <w:rPr>
          <w:rFonts w:ascii="楷体" w:eastAsia="楷体" w:hAnsi="楷体" w:hint="eastAsia"/>
          <w:sz w:val="32"/>
          <w:szCs w:val="32"/>
        </w:rPr>
        <w:t>财政资金-全年预算数</w:t>
      </w:r>
      <w:r w:rsidR="00950CB1" w:rsidRPr="00950CB1">
        <w:rPr>
          <w:rFonts w:ascii="楷体" w:eastAsia="楷体" w:hAnsi="楷体" w:hint="eastAsia"/>
          <w:sz w:val="32"/>
          <w:szCs w:val="32"/>
        </w:rPr>
        <w:t>8976.65万元</w:t>
      </w:r>
    </w:p>
    <w:p w:rsidR="00341581" w:rsidRDefault="00F85FC4">
      <w:pPr>
        <w:pStyle w:val="a3"/>
        <w:spacing w:line="525" w:lineRule="atLeast"/>
        <w:ind w:firstLine="165"/>
      </w:pPr>
      <w:r>
        <w:rPr>
          <w:rFonts w:ascii="楷体_GB2312" w:eastAsia="楷体_GB2312" w:hint="eastAsia"/>
          <w:sz w:val="32"/>
          <w:szCs w:val="32"/>
        </w:rPr>
        <w:t>专户-年初预算数0</w:t>
      </w:r>
      <w:r>
        <w:rPr>
          <w:rFonts w:ascii="仿宋_GB2312" w:eastAsia="仿宋_GB2312" w:hint="eastAsia"/>
          <w:sz w:val="32"/>
          <w:szCs w:val="32"/>
        </w:rPr>
        <w:t>元，</w:t>
      </w:r>
      <w:r>
        <w:rPr>
          <w:rFonts w:ascii="楷体_GB2312" w:eastAsia="楷体_GB2312" w:hint="eastAsia"/>
          <w:sz w:val="32"/>
          <w:szCs w:val="32"/>
        </w:rPr>
        <w:t>专户全年预算数0元，</w:t>
      </w:r>
    </w:p>
    <w:p w:rsidR="00341581" w:rsidRDefault="00F85FC4">
      <w:pPr>
        <w:pStyle w:val="a3"/>
        <w:spacing w:line="525" w:lineRule="atLeast"/>
        <w:ind w:firstLine="165"/>
      </w:pPr>
      <w:r>
        <w:rPr>
          <w:rFonts w:ascii="楷体_GB2312" w:eastAsia="楷体_GB2312" w:hint="eastAsia"/>
          <w:sz w:val="32"/>
          <w:szCs w:val="32"/>
        </w:rPr>
        <w:t>单位年初预算数0元，单位全年预算数0</w:t>
      </w:r>
      <w:r>
        <w:rPr>
          <w:rFonts w:ascii="仿宋_GB2312" w:eastAsia="仿宋_GB2312" w:hint="eastAsia"/>
          <w:sz w:val="32"/>
          <w:szCs w:val="32"/>
        </w:rPr>
        <w:t>元。</w:t>
      </w:r>
    </w:p>
    <w:p w:rsidR="00341581" w:rsidRDefault="00F85FC4">
      <w:pPr>
        <w:pStyle w:val="a3"/>
        <w:spacing w:line="525" w:lineRule="atLeast"/>
        <w:ind w:firstLine="645"/>
      </w:pPr>
      <w:r>
        <w:t>（三）项目资金（主要是指财政资金）实际使用情况</w:t>
      </w:r>
    </w:p>
    <w:p w:rsidR="00341581" w:rsidRDefault="00F85FC4">
      <w:pPr>
        <w:pStyle w:val="a3"/>
        <w:spacing w:line="525" w:lineRule="atLeast"/>
        <w:ind w:firstLine="645"/>
      </w:pPr>
      <w:r>
        <w:rPr>
          <w:rFonts w:ascii="仿宋_GB2312" w:eastAsia="仿宋_GB2312" w:hint="eastAsia"/>
          <w:sz w:val="32"/>
          <w:szCs w:val="32"/>
        </w:rPr>
        <w:t>资金执行情况如下：</w:t>
      </w:r>
    </w:p>
    <w:p w:rsidR="00341581" w:rsidRPr="006C4FB2" w:rsidRDefault="00F85FC4">
      <w:pPr>
        <w:pStyle w:val="a3"/>
        <w:spacing w:line="525" w:lineRule="atLeast"/>
        <w:ind w:firstLine="165"/>
      </w:pPr>
      <w:r>
        <w:rPr>
          <w:rFonts w:ascii="楷体_GB2312" w:eastAsia="楷体_GB2312" w:hint="eastAsia"/>
          <w:sz w:val="32"/>
          <w:szCs w:val="32"/>
        </w:rPr>
        <w:t>资金总额-全年执行数88762822.92元，资金总额-执行率</w:t>
      </w:r>
      <w:r>
        <w:t>98.88%</w:t>
      </w:r>
    </w:p>
    <w:p w:rsidR="00341581" w:rsidRDefault="00F85FC4">
      <w:pPr>
        <w:pStyle w:val="a3"/>
        <w:spacing w:line="525" w:lineRule="atLeast"/>
        <w:ind w:firstLine="165"/>
      </w:pPr>
      <w:r>
        <w:rPr>
          <w:rFonts w:ascii="楷体_GB2312" w:eastAsia="楷体_GB2312" w:hint="eastAsia"/>
          <w:sz w:val="32"/>
          <w:szCs w:val="32"/>
        </w:rPr>
        <w:t>其中：</w:t>
      </w:r>
    </w:p>
    <w:p w:rsidR="00341581" w:rsidRDefault="00F85FC4">
      <w:pPr>
        <w:pStyle w:val="a3"/>
        <w:spacing w:line="525" w:lineRule="atLeast"/>
        <w:ind w:firstLine="165"/>
      </w:pPr>
      <w:r>
        <w:rPr>
          <w:rFonts w:ascii="楷体_GB2312" w:eastAsia="楷体_GB2312" w:hint="eastAsia"/>
          <w:sz w:val="32"/>
          <w:szCs w:val="32"/>
        </w:rPr>
        <w:t>财政资金-全年执行数88762822.92元，财政资金-执行率</w:t>
      </w:r>
      <w:r>
        <w:t>98.88%</w:t>
      </w:r>
    </w:p>
    <w:p w:rsidR="00341581" w:rsidRDefault="00F85FC4">
      <w:pPr>
        <w:pStyle w:val="a3"/>
        <w:spacing w:line="525" w:lineRule="atLeast"/>
        <w:ind w:firstLine="165"/>
      </w:pPr>
      <w:r>
        <w:rPr>
          <w:rFonts w:ascii="楷体_GB2312" w:eastAsia="楷体_GB2312" w:hint="eastAsia"/>
          <w:sz w:val="32"/>
          <w:szCs w:val="32"/>
        </w:rPr>
        <w:t>专户全年执行数0元，专户-执行率</w:t>
      </w:r>
      <w:r>
        <w:t>0</w:t>
      </w:r>
    </w:p>
    <w:p w:rsidR="00341581" w:rsidRDefault="00F85FC4">
      <w:pPr>
        <w:pStyle w:val="a3"/>
        <w:spacing w:line="525" w:lineRule="atLeast"/>
        <w:ind w:firstLine="165"/>
      </w:pPr>
      <w:r>
        <w:rPr>
          <w:rFonts w:ascii="楷体_GB2312" w:eastAsia="楷体_GB2312" w:hint="eastAsia"/>
          <w:sz w:val="32"/>
          <w:szCs w:val="32"/>
        </w:rPr>
        <w:t>单位全年执行数0元，单位全年执行率</w:t>
      </w:r>
      <w:r>
        <w:t>0.00%</w:t>
      </w:r>
    </w:p>
    <w:p w:rsidR="0089334E" w:rsidRDefault="00E04ACD" w:rsidP="00C40F36">
      <w:pPr>
        <w:pStyle w:val="a3"/>
        <w:spacing w:line="525" w:lineRule="atLeast"/>
        <w:ind w:firstLineChars="267" w:firstLine="641"/>
      </w:pPr>
      <w:r>
        <w:rPr>
          <w:rFonts w:hint="eastAsia"/>
        </w:rPr>
        <w:t>该项目主要支出</w:t>
      </w:r>
      <w:r w:rsidR="00C40F36">
        <w:rPr>
          <w:rFonts w:hint="eastAsia"/>
        </w:rPr>
        <w:t>有</w:t>
      </w:r>
      <w:r>
        <w:rPr>
          <w:rFonts w:hint="eastAsia"/>
        </w:rPr>
        <w:t>：付第二批换地权益书收购资金7657.65万元、缴纳2019年6月</w:t>
      </w:r>
      <w:r w:rsidR="00034644">
        <w:rPr>
          <w:rFonts w:hint="eastAsia"/>
        </w:rPr>
        <w:t>至2022年6月土地使用出让合同印花税1018.44万元、</w:t>
      </w:r>
      <w:proofErr w:type="gramStart"/>
      <w:r w:rsidR="00034644">
        <w:rPr>
          <w:rFonts w:hint="eastAsia"/>
        </w:rPr>
        <w:t>付龙昆南立交</w:t>
      </w:r>
      <w:proofErr w:type="gramEnd"/>
      <w:r w:rsidR="00034644">
        <w:rPr>
          <w:rFonts w:hint="eastAsia"/>
        </w:rPr>
        <w:t>工程项目海南</w:t>
      </w:r>
      <w:proofErr w:type="gramStart"/>
      <w:r w:rsidR="00034644">
        <w:rPr>
          <w:rFonts w:hint="eastAsia"/>
        </w:rPr>
        <w:t>晶鼎土地</w:t>
      </w:r>
      <w:proofErr w:type="gramEnd"/>
      <w:r w:rsidR="00034644">
        <w:rPr>
          <w:rFonts w:hint="eastAsia"/>
        </w:rPr>
        <w:t>补偿款200.19万元</w:t>
      </w:r>
    </w:p>
    <w:p w:rsidR="00341581" w:rsidRDefault="00F85FC4">
      <w:pPr>
        <w:pStyle w:val="a3"/>
        <w:spacing w:line="525" w:lineRule="atLeast"/>
        <w:ind w:firstLine="645"/>
      </w:pPr>
      <w:r>
        <w:rPr>
          <w:rFonts w:ascii="仿宋_GB2312" w:eastAsia="仿宋_GB2312" w:hint="eastAsia"/>
        </w:rPr>
        <w:t>（四）项目资金管理情况（包括管理制度、办法的制订及执行情况）</w:t>
      </w:r>
    </w:p>
    <w:p w:rsidR="00341581" w:rsidRDefault="00F85FC4">
      <w:pPr>
        <w:pStyle w:val="a3"/>
        <w:spacing w:line="525" w:lineRule="atLeast"/>
        <w:ind w:firstLine="645"/>
      </w:pPr>
      <w:r>
        <w:rPr>
          <w:rFonts w:ascii="黑体" w:eastAsia="黑体" w:hAnsi="黑体" w:hint="eastAsia"/>
        </w:rPr>
        <w:t>三、项目组织实施情况</w:t>
      </w:r>
    </w:p>
    <w:p w:rsidR="00341581" w:rsidRPr="0029574B" w:rsidRDefault="00F85FC4">
      <w:pPr>
        <w:pStyle w:val="a3"/>
        <w:spacing w:line="525" w:lineRule="atLeast"/>
        <w:ind w:firstLine="645"/>
        <w:rPr>
          <w:sz w:val="30"/>
          <w:szCs w:val="30"/>
        </w:rPr>
      </w:pPr>
      <w:r w:rsidRPr="0029574B">
        <w:rPr>
          <w:rFonts w:ascii="仿宋_GB2312" w:eastAsia="仿宋_GB2312" w:hint="eastAsia"/>
          <w:sz w:val="30"/>
          <w:szCs w:val="30"/>
        </w:rPr>
        <w:t>（一）项目组织情况</w:t>
      </w:r>
      <w:r w:rsidR="0029574B" w:rsidRPr="0029574B">
        <w:rPr>
          <w:rFonts w:ascii="仿宋_GB2312" w:eastAsia="仿宋_GB2312" w:hint="eastAsia"/>
          <w:sz w:val="30"/>
          <w:szCs w:val="30"/>
        </w:rPr>
        <w:t>：年中从该项目—土地出让合同印花税中调整200.19万元用于</w:t>
      </w:r>
      <w:proofErr w:type="gramStart"/>
      <w:r w:rsidR="0029574B" w:rsidRPr="0029574B">
        <w:rPr>
          <w:rFonts w:ascii="仿宋_GB2312" w:eastAsia="仿宋_GB2312" w:hint="eastAsia"/>
          <w:sz w:val="30"/>
          <w:szCs w:val="30"/>
        </w:rPr>
        <w:t>龙昆南立交</w:t>
      </w:r>
      <w:proofErr w:type="gramEnd"/>
      <w:r w:rsidR="0029574B" w:rsidRPr="0029574B">
        <w:rPr>
          <w:rFonts w:ascii="仿宋_GB2312" w:eastAsia="仿宋_GB2312" w:hint="eastAsia"/>
          <w:sz w:val="30"/>
          <w:szCs w:val="30"/>
        </w:rPr>
        <w:t>工程项目海南</w:t>
      </w:r>
      <w:proofErr w:type="gramStart"/>
      <w:r w:rsidR="0029574B" w:rsidRPr="0029574B">
        <w:rPr>
          <w:rFonts w:ascii="仿宋_GB2312" w:eastAsia="仿宋_GB2312" w:hint="eastAsia"/>
          <w:sz w:val="30"/>
          <w:szCs w:val="30"/>
        </w:rPr>
        <w:t>晶鼎土地</w:t>
      </w:r>
      <w:proofErr w:type="gramEnd"/>
      <w:r w:rsidR="0029574B" w:rsidRPr="0029574B">
        <w:rPr>
          <w:rFonts w:ascii="仿宋_GB2312" w:eastAsia="仿宋_GB2312" w:hint="eastAsia"/>
          <w:sz w:val="30"/>
          <w:szCs w:val="30"/>
        </w:rPr>
        <w:t>补偿款</w:t>
      </w:r>
    </w:p>
    <w:p w:rsidR="00341581" w:rsidRDefault="00F85FC4">
      <w:pPr>
        <w:pStyle w:val="a3"/>
        <w:spacing w:line="525" w:lineRule="atLeast"/>
        <w:ind w:firstLine="645"/>
      </w:pPr>
      <w:r>
        <w:rPr>
          <w:rFonts w:ascii="仿宋_GB2312" w:eastAsia="仿宋_GB2312" w:hint="eastAsia"/>
        </w:rPr>
        <w:t>（二）项目管理情况（包括项目管理制度建设、日常检查监督等情况）</w:t>
      </w:r>
    </w:p>
    <w:p w:rsidR="00341581" w:rsidRDefault="00F85FC4">
      <w:pPr>
        <w:pStyle w:val="a3"/>
        <w:spacing w:line="525" w:lineRule="atLeast"/>
        <w:ind w:firstLine="645"/>
      </w:pPr>
      <w:r>
        <w:rPr>
          <w:rFonts w:ascii="黑体" w:eastAsia="黑体" w:hAnsi="黑体" w:hint="eastAsia"/>
        </w:rPr>
        <w:t>四、项目绩效情况</w:t>
      </w:r>
    </w:p>
    <w:p w:rsidR="00341581" w:rsidRPr="00B53954" w:rsidRDefault="00F85FC4">
      <w:pPr>
        <w:pStyle w:val="a3"/>
        <w:spacing w:line="525" w:lineRule="atLeast"/>
        <w:ind w:firstLine="645"/>
        <w:rPr>
          <w:sz w:val="30"/>
          <w:szCs w:val="30"/>
        </w:rPr>
      </w:pPr>
      <w:r w:rsidRPr="00B53954">
        <w:rPr>
          <w:rFonts w:ascii="仿宋_GB2312" w:eastAsia="仿宋_GB2312" w:hint="eastAsia"/>
          <w:sz w:val="30"/>
          <w:szCs w:val="30"/>
        </w:rPr>
        <w:t>（一）项目绩效目标完成情况。</w:t>
      </w:r>
      <w:r w:rsidR="00463768" w:rsidRPr="00B53954">
        <w:rPr>
          <w:rFonts w:ascii="仿宋_GB2312" w:eastAsia="仿宋_GB2312" w:hint="eastAsia"/>
          <w:sz w:val="30"/>
          <w:szCs w:val="30"/>
        </w:rPr>
        <w:t>该项目产出指标：预算执行率≥85%，实际执行率98.88%</w:t>
      </w:r>
    </w:p>
    <w:p w:rsidR="00341581" w:rsidRDefault="00F85FC4">
      <w:pPr>
        <w:pStyle w:val="a3"/>
        <w:spacing w:line="525" w:lineRule="atLeast"/>
        <w:ind w:firstLine="645"/>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341581" w:rsidRDefault="00F85FC4">
      <w:pPr>
        <w:pStyle w:val="a3"/>
        <w:spacing w:line="525" w:lineRule="atLeast"/>
        <w:ind w:firstLine="645"/>
      </w:pPr>
      <w:r>
        <w:rPr>
          <w:rFonts w:ascii="仿宋_GB2312" w:eastAsia="仿宋_GB2312" w:hint="eastAsia"/>
        </w:rPr>
        <w:t>（二）项目绩效目标未完成情况及原因分析</w:t>
      </w:r>
    </w:p>
    <w:p w:rsidR="00341581" w:rsidRDefault="00F85FC4">
      <w:pPr>
        <w:pStyle w:val="a3"/>
        <w:spacing w:line="525" w:lineRule="atLeast"/>
        <w:ind w:firstLine="645"/>
      </w:pPr>
      <w:r>
        <w:rPr>
          <w:rFonts w:ascii="黑体" w:eastAsia="黑体" w:hAnsi="黑体" w:hint="eastAsia"/>
        </w:rPr>
        <w:t>五、其他需要说明的问题</w:t>
      </w:r>
    </w:p>
    <w:p w:rsidR="00341581" w:rsidRDefault="00F85FC4">
      <w:pPr>
        <w:pStyle w:val="a3"/>
        <w:spacing w:line="525" w:lineRule="atLeast"/>
        <w:ind w:firstLine="645"/>
        <w:rPr>
          <w:rFonts w:ascii="仿宋_GB2312" w:eastAsia="仿宋_GB2312"/>
        </w:rPr>
      </w:pPr>
      <w:r>
        <w:rPr>
          <w:rFonts w:ascii="仿宋_GB2312" w:eastAsia="仿宋_GB2312" w:hint="eastAsia"/>
        </w:rPr>
        <w:t>（一）后续工作计划</w:t>
      </w:r>
    </w:p>
    <w:p w:rsidR="001F0C98" w:rsidRPr="001F0C98" w:rsidRDefault="001F0C98">
      <w:pPr>
        <w:pStyle w:val="a3"/>
        <w:spacing w:line="525" w:lineRule="atLeast"/>
        <w:ind w:firstLine="645"/>
        <w:rPr>
          <w:sz w:val="30"/>
          <w:szCs w:val="30"/>
        </w:rPr>
      </w:pPr>
      <w:r w:rsidRPr="001F0C98">
        <w:rPr>
          <w:rFonts w:ascii="仿宋_GB2312" w:eastAsia="仿宋_GB2312" w:hint="eastAsia"/>
          <w:sz w:val="30"/>
          <w:szCs w:val="30"/>
        </w:rPr>
        <w:t>该项目2023年首次设立，将作为经常性项目</w:t>
      </w:r>
    </w:p>
    <w:p w:rsidR="00341581" w:rsidRDefault="00F85FC4">
      <w:pPr>
        <w:pStyle w:val="a3"/>
        <w:spacing w:line="525" w:lineRule="atLeast"/>
        <w:ind w:firstLine="645"/>
        <w:rPr>
          <w:rFonts w:ascii="仿宋_GB2312" w:eastAsia="仿宋_GB2312"/>
        </w:rPr>
      </w:pPr>
      <w:r>
        <w:rPr>
          <w:rFonts w:ascii="仿宋_GB2312" w:eastAsia="仿宋_GB2312" w:hint="eastAsia"/>
        </w:rPr>
        <w:t>（二）主要经验及做法、存在问题和建议</w:t>
      </w:r>
    </w:p>
    <w:p w:rsidR="001C07B6" w:rsidRDefault="001C07B6" w:rsidP="001C07B6">
      <w:pPr>
        <w:pStyle w:val="a3"/>
        <w:spacing w:line="525" w:lineRule="atLeast"/>
        <w:ind w:firstLine="645"/>
        <w:rPr>
          <w:rFonts w:ascii="仿宋_GB2312" w:eastAsia="仿宋_GB2312"/>
          <w:sz w:val="30"/>
          <w:szCs w:val="30"/>
        </w:rPr>
      </w:pPr>
      <w:r>
        <w:rPr>
          <w:rFonts w:ascii="仿宋_GB2312" w:eastAsia="仿宋_GB2312" w:hint="eastAsia"/>
          <w:sz w:val="30"/>
          <w:szCs w:val="30"/>
        </w:rPr>
        <w:t>年初财政下达预算后，我局召开党组会议分配资金，将资金分配至（各科室）具体项目。年中调剂资金也将上党组会议</w:t>
      </w:r>
      <w:r w:rsidR="00F622A2">
        <w:rPr>
          <w:rFonts w:ascii="仿宋_GB2312" w:eastAsia="仿宋_GB2312" w:hint="eastAsia"/>
          <w:sz w:val="30"/>
          <w:szCs w:val="30"/>
        </w:rPr>
        <w:t>讨</w:t>
      </w:r>
      <w:r>
        <w:rPr>
          <w:rFonts w:ascii="仿宋_GB2312" w:eastAsia="仿宋_GB2312" w:hint="eastAsia"/>
          <w:sz w:val="30"/>
          <w:szCs w:val="30"/>
        </w:rPr>
        <w:t>论研究，真正做到了有预算才有支出。</w:t>
      </w:r>
    </w:p>
    <w:p w:rsidR="001C07B6" w:rsidRDefault="001C07B6" w:rsidP="001C07B6">
      <w:pPr>
        <w:pStyle w:val="a3"/>
        <w:spacing w:line="525" w:lineRule="atLeast"/>
        <w:ind w:firstLine="645"/>
      </w:pPr>
      <w:r>
        <w:rPr>
          <w:rFonts w:ascii="仿宋_GB2312" w:eastAsia="仿宋_GB2312" w:hint="eastAsia"/>
          <w:sz w:val="30"/>
          <w:szCs w:val="30"/>
        </w:rPr>
        <w:t>该项目执行率为98.88%，除年中调剂200.19万元用于</w:t>
      </w:r>
      <w:proofErr w:type="gramStart"/>
      <w:r>
        <w:rPr>
          <w:rFonts w:ascii="仿宋_GB2312" w:eastAsia="仿宋_GB2312" w:hint="eastAsia"/>
          <w:sz w:val="30"/>
          <w:szCs w:val="30"/>
        </w:rPr>
        <w:t>龙昆南立交</w:t>
      </w:r>
      <w:proofErr w:type="gramEnd"/>
      <w:r>
        <w:rPr>
          <w:rFonts w:ascii="仿宋_GB2312" w:eastAsia="仿宋_GB2312" w:hint="eastAsia"/>
          <w:sz w:val="30"/>
          <w:szCs w:val="30"/>
        </w:rPr>
        <w:t>工程项目海南</w:t>
      </w:r>
      <w:proofErr w:type="gramStart"/>
      <w:r>
        <w:rPr>
          <w:rFonts w:ascii="仿宋_GB2312" w:eastAsia="仿宋_GB2312" w:hint="eastAsia"/>
          <w:sz w:val="30"/>
          <w:szCs w:val="30"/>
        </w:rPr>
        <w:t>晶鼎土地</w:t>
      </w:r>
      <w:proofErr w:type="gramEnd"/>
      <w:r>
        <w:rPr>
          <w:rFonts w:ascii="仿宋_GB2312" w:eastAsia="仿宋_GB2312" w:hint="eastAsia"/>
          <w:sz w:val="30"/>
          <w:szCs w:val="30"/>
        </w:rPr>
        <w:t>补偿款，其他支出均在项目支出范围内。</w:t>
      </w:r>
    </w:p>
    <w:p w:rsidR="001C07B6" w:rsidRPr="001C07B6" w:rsidRDefault="001C07B6">
      <w:pPr>
        <w:pStyle w:val="a3"/>
        <w:spacing w:line="525" w:lineRule="atLeast"/>
        <w:ind w:firstLine="645"/>
      </w:pPr>
    </w:p>
    <w:p w:rsidR="00341581" w:rsidRDefault="00F85FC4">
      <w:pPr>
        <w:pStyle w:val="a3"/>
        <w:spacing w:line="525" w:lineRule="atLeast"/>
        <w:ind w:firstLine="645"/>
      </w:pPr>
      <w:r>
        <w:rPr>
          <w:rFonts w:ascii="仿宋_GB2312" w:eastAsia="仿宋_GB2312" w:hint="eastAsia"/>
        </w:rPr>
        <w:t>（包括资金安排、使用过程中的经验、做法、存在问题、改进措施和有关建议等）</w:t>
      </w:r>
    </w:p>
    <w:p w:rsidR="00F85FC4" w:rsidRDefault="00F85FC4">
      <w:pPr>
        <w:pStyle w:val="a3"/>
      </w:pPr>
    </w:p>
    <w:sectPr w:rsidR="00F85FC4" w:rsidSect="0088390D">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noPunctuationKerning/>
  <w:characterSpacingControl w:val="doNotCompress"/>
  <w:compat>
    <w:useFELayout/>
    <w:doNotVertAlignCellWithSp/>
    <w:doNotBreakConstrainedForcedTable/>
    <w:doNotVertAlignInTxbx/>
    <w:useAnsiKerningPairs/>
    <w:cachedColBalance/>
  </w:compat>
  <w:rsids>
    <w:rsidRoot w:val="00467B7B"/>
    <w:rsid w:val="00034644"/>
    <w:rsid w:val="001C07B6"/>
    <w:rsid w:val="001F0C98"/>
    <w:rsid w:val="0023233D"/>
    <w:rsid w:val="0029574B"/>
    <w:rsid w:val="00341581"/>
    <w:rsid w:val="00463768"/>
    <w:rsid w:val="00467B7B"/>
    <w:rsid w:val="004B3850"/>
    <w:rsid w:val="004D5B02"/>
    <w:rsid w:val="006C4FB2"/>
    <w:rsid w:val="006D4CF1"/>
    <w:rsid w:val="00747FB2"/>
    <w:rsid w:val="0088390D"/>
    <w:rsid w:val="0088660C"/>
    <w:rsid w:val="0089334E"/>
    <w:rsid w:val="008A73A6"/>
    <w:rsid w:val="008D563B"/>
    <w:rsid w:val="00950CB1"/>
    <w:rsid w:val="00B53954"/>
    <w:rsid w:val="00C40F36"/>
    <w:rsid w:val="00D62AD7"/>
    <w:rsid w:val="00E04ACD"/>
    <w:rsid w:val="00E971AD"/>
    <w:rsid w:val="00EF624E"/>
    <w:rsid w:val="00F622A2"/>
    <w:rsid w:val="00F85FC4"/>
    <w:rsid w:val="00FC6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0D"/>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90D"/>
    <w:pPr>
      <w:spacing w:before="100" w:beforeAutospacing="1" w:after="100" w:afterAutospacing="1"/>
    </w:pPr>
  </w:style>
  <w:style w:type="character" w:styleId="a4">
    <w:name w:val="Strong"/>
    <w:basedOn w:val="a0"/>
    <w:uiPriority w:val="22"/>
    <w:qFormat/>
    <w:rsid w:val="008839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190488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朱建明</cp:lastModifiedBy>
  <cp:revision>1</cp:revision>
  <dcterms:created xsi:type="dcterms:W3CDTF">2024-06-24T01:47:00Z</dcterms:created>
  <dcterms:modified xsi:type="dcterms:W3CDTF">2024-06-24T01:47:00Z</dcterms:modified>
</cp:coreProperties>
</file>