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5D" w:rsidRDefault="00135CFF">
      <w:pPr>
        <w:spacing w:line="360" w:lineRule="auto"/>
        <w:jc w:val="center"/>
        <w:rPr>
          <w:rFonts w:ascii="仿宋" w:eastAsia="仿宋" w:hAnsi="仿宋" w:cs="仿宋"/>
          <w:b/>
          <w:bCs/>
          <w:sz w:val="44"/>
          <w:szCs w:val="44"/>
        </w:rPr>
      </w:pPr>
      <w:r>
        <w:rPr>
          <w:rFonts w:ascii="仿宋" w:eastAsia="仿宋" w:hAnsi="仿宋" w:cs="仿宋" w:hint="eastAsia"/>
          <w:b/>
          <w:bCs/>
          <w:sz w:val="44"/>
          <w:szCs w:val="44"/>
        </w:rPr>
        <w:t>海口市建设工程规划许可证“三张图”</w:t>
      </w:r>
      <w:proofErr w:type="gramStart"/>
      <w:r>
        <w:rPr>
          <w:rFonts w:ascii="仿宋" w:eastAsia="仿宋" w:hAnsi="仿宋" w:cs="仿宋" w:hint="eastAsia"/>
          <w:b/>
          <w:bCs/>
          <w:sz w:val="44"/>
          <w:szCs w:val="44"/>
        </w:rPr>
        <w:t>极</w:t>
      </w:r>
      <w:proofErr w:type="gramEnd"/>
      <w:r>
        <w:rPr>
          <w:rFonts w:ascii="仿宋" w:eastAsia="仿宋" w:hAnsi="仿宋" w:cs="仿宋" w:hint="eastAsia"/>
          <w:b/>
          <w:bCs/>
          <w:sz w:val="44"/>
          <w:szCs w:val="44"/>
        </w:rPr>
        <w:t>简审批报件操作规程</w:t>
      </w:r>
    </w:p>
    <w:p w:rsidR="001A725D" w:rsidRDefault="001A725D">
      <w:pPr>
        <w:pStyle w:val="2"/>
        <w:spacing w:line="360" w:lineRule="auto"/>
        <w:ind w:left="420"/>
      </w:pP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sz w:val="32"/>
          <w:szCs w:val="32"/>
        </w:rPr>
        <w:t>《中国(海</w:t>
      </w:r>
      <w:r>
        <w:rPr>
          <w:rFonts w:ascii="仿宋" w:eastAsia="仿宋" w:hAnsi="仿宋" w:cs="仿宋" w:hint="eastAsia"/>
          <w:sz w:val="32"/>
          <w:szCs w:val="32"/>
        </w:rPr>
        <w:t>南)自由贸易试验区重点园区极简审批条例》、《海口市工程建设项目审批制度改革实施方案》及《海口市关于进一步推进建设项目工程建设许可审批制度改革工作实施意见》制定本操作规程。</w:t>
      </w:r>
    </w:p>
    <w:p w:rsidR="001A725D" w:rsidRDefault="00135CFF">
      <w:pPr>
        <w:pStyle w:val="2"/>
        <w:spacing w:line="360" w:lineRule="auto"/>
        <w:ind w:left="420"/>
        <w:rPr>
          <w:rFonts w:ascii="仿宋" w:eastAsia="仿宋" w:hAnsi="仿宋" w:cs="仿宋"/>
          <w:sz w:val="22"/>
          <w:szCs w:val="28"/>
        </w:rPr>
      </w:pPr>
      <w:r>
        <w:rPr>
          <w:rFonts w:ascii="仿宋" w:eastAsia="仿宋" w:hAnsi="仿宋" w:cs="仿宋" w:hint="eastAsia"/>
          <w:b/>
          <w:bCs/>
          <w:sz w:val="36"/>
          <w:szCs w:val="36"/>
        </w:rPr>
        <w:t>一、“三张图”</w:t>
      </w:r>
      <w:proofErr w:type="gramStart"/>
      <w:r>
        <w:rPr>
          <w:rFonts w:ascii="仿宋" w:eastAsia="仿宋" w:hAnsi="仿宋" w:cs="仿宋" w:hint="eastAsia"/>
          <w:b/>
          <w:bCs/>
          <w:sz w:val="36"/>
          <w:szCs w:val="36"/>
        </w:rPr>
        <w:t>极</w:t>
      </w:r>
      <w:proofErr w:type="gramEnd"/>
      <w:r>
        <w:rPr>
          <w:rFonts w:ascii="仿宋" w:eastAsia="仿宋" w:hAnsi="仿宋" w:cs="仿宋" w:hint="eastAsia"/>
          <w:b/>
          <w:bCs/>
          <w:sz w:val="36"/>
          <w:szCs w:val="36"/>
        </w:rPr>
        <w:t>简审批概述</w:t>
      </w:r>
    </w:p>
    <w:p w:rsidR="001A725D" w:rsidRDefault="00135CFF">
      <w:pPr>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“三张图”审批指资源规划部门只对设计方案总平面图、彩色立面图及效果图进行合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性审查并盖章确认；对市政类（</w:t>
      </w:r>
      <w:proofErr w:type="gramStart"/>
      <w:r>
        <w:rPr>
          <w:rFonts w:ascii="仿宋" w:eastAsia="仿宋" w:hAnsi="仿宋" w:cs="仿宋" w:hint="eastAsia"/>
          <w:sz w:val="32"/>
          <w:szCs w:val="32"/>
        </w:rPr>
        <w:t>非五网建设项目</w:t>
      </w:r>
      <w:proofErr w:type="gramEnd"/>
      <w:r>
        <w:rPr>
          <w:rFonts w:ascii="仿宋" w:eastAsia="仿宋" w:hAnsi="仿宋" w:cs="仿宋" w:hint="eastAsia"/>
          <w:sz w:val="32"/>
          <w:szCs w:val="32"/>
        </w:rPr>
        <w:t>）设计方案进行合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性审查并只对总平面图盖章确认。</w:t>
      </w:r>
      <w:r>
        <w:rPr>
          <w:rFonts w:ascii="仿宋" w:eastAsia="仿宋" w:hAnsi="仿宋" w:cs="仿宋" w:hint="eastAsia"/>
          <w:b/>
          <w:bCs/>
          <w:sz w:val="32"/>
          <w:szCs w:val="32"/>
        </w:rPr>
        <w:t>资源规划部门只对本规程第五条第一款所列的指标内容进行合</w:t>
      </w:r>
      <w:proofErr w:type="gramStart"/>
      <w:r>
        <w:rPr>
          <w:rFonts w:ascii="仿宋" w:eastAsia="仿宋" w:hAnsi="仿宋" w:cs="仿宋" w:hint="eastAsia"/>
          <w:b/>
          <w:bCs/>
          <w:sz w:val="32"/>
          <w:szCs w:val="32"/>
        </w:rPr>
        <w:t>规</w:t>
      </w:r>
      <w:proofErr w:type="gramEnd"/>
      <w:r>
        <w:rPr>
          <w:rFonts w:ascii="仿宋" w:eastAsia="仿宋" w:hAnsi="仿宋" w:cs="仿宋" w:hint="eastAsia"/>
          <w:b/>
          <w:bCs/>
          <w:sz w:val="32"/>
          <w:szCs w:val="32"/>
        </w:rPr>
        <w:t>性审查，建筑设计方案规划经济指标及图面尺寸标注等的真实性、“三张图”以外的规划指标的合</w:t>
      </w:r>
      <w:proofErr w:type="gramStart"/>
      <w:r>
        <w:rPr>
          <w:rFonts w:ascii="仿宋" w:eastAsia="仿宋" w:hAnsi="仿宋" w:cs="仿宋" w:hint="eastAsia"/>
          <w:b/>
          <w:bCs/>
          <w:sz w:val="32"/>
          <w:szCs w:val="32"/>
        </w:rPr>
        <w:t>规</w:t>
      </w:r>
      <w:proofErr w:type="gramEnd"/>
      <w:r>
        <w:rPr>
          <w:rFonts w:ascii="仿宋" w:eastAsia="仿宋" w:hAnsi="仿宋" w:cs="仿宋" w:hint="eastAsia"/>
          <w:b/>
          <w:bCs/>
          <w:sz w:val="32"/>
          <w:szCs w:val="32"/>
        </w:rPr>
        <w:t>性及真实性纳入后续批后抽查，并根据抽查结果发起整改及信用认定。</w:t>
      </w:r>
    </w:p>
    <w:p w:rsidR="00205CE6" w:rsidRPr="00205CE6" w:rsidRDefault="00135CFF" w:rsidP="00205CE6">
      <w:pPr>
        <w:pStyle w:val="2"/>
        <w:ind w:leftChars="0" w:left="0" w:firstLineChars="200" w:firstLine="643"/>
        <w:rPr>
          <w:color w:val="C00000"/>
        </w:rPr>
      </w:pPr>
      <w:r>
        <w:rPr>
          <w:rFonts w:ascii="仿宋" w:eastAsia="仿宋" w:hAnsi="仿宋" w:cs="仿宋" w:hint="eastAsia"/>
          <w:b/>
          <w:bCs/>
          <w:sz w:val="32"/>
          <w:szCs w:val="32"/>
        </w:rPr>
        <w:t>实行“三张图”审批时，建设单位需按本操作规程第四点“报件图纸设计深度及制图标准”完善“三张图”，同时报件时</w:t>
      </w:r>
      <w:r w:rsidR="00205CE6">
        <w:rPr>
          <w:rFonts w:ascii="仿宋" w:eastAsia="仿宋" w:hAnsi="仿宋" w:cs="仿宋" w:hint="eastAsia"/>
          <w:b/>
          <w:bCs/>
          <w:sz w:val="32"/>
          <w:szCs w:val="32"/>
        </w:rPr>
        <w:t>提供</w:t>
      </w:r>
      <w:r w:rsidR="00205CE6" w:rsidRPr="00205CE6">
        <w:rPr>
          <w:rFonts w:ascii="仿宋" w:eastAsia="仿宋" w:hAnsi="仿宋" w:cs="仿宋" w:hint="eastAsia"/>
          <w:bCs/>
          <w:color w:val="C00000"/>
          <w:sz w:val="32"/>
          <w:szCs w:val="32"/>
        </w:rPr>
        <w:t>符合</w:t>
      </w:r>
      <w:r w:rsidR="00205CE6">
        <w:rPr>
          <w:rFonts w:ascii="仿宋" w:eastAsia="仿宋" w:hAnsi="仿宋" w:cs="仿宋" w:hint="eastAsia"/>
          <w:bCs/>
          <w:color w:val="C00000"/>
          <w:sz w:val="32"/>
          <w:szCs w:val="32"/>
        </w:rPr>
        <w:t>制作标准</w:t>
      </w:r>
      <w:r w:rsidR="00205CE6" w:rsidRPr="00205CE6">
        <w:rPr>
          <w:rFonts w:ascii="仿宋" w:eastAsia="仿宋" w:hAnsi="仿宋" w:cs="仿宋" w:hint="eastAsia"/>
          <w:bCs/>
          <w:color w:val="C00000"/>
          <w:sz w:val="32"/>
          <w:szCs w:val="32"/>
        </w:rPr>
        <w:t>的</w:t>
      </w:r>
      <w:r w:rsidR="00205CE6" w:rsidRPr="00205CE6">
        <w:rPr>
          <w:rFonts w:ascii="仿宋" w:eastAsia="仿宋" w:hAnsi="仿宋" w:cs="仿宋" w:hint="eastAsia"/>
          <w:color w:val="C00000"/>
          <w:sz w:val="32"/>
          <w:szCs w:val="32"/>
        </w:rPr>
        <w:t>“三张图”（总平</w:t>
      </w:r>
      <w:r w:rsidR="00205CE6">
        <w:rPr>
          <w:rFonts w:ascii="仿宋" w:eastAsia="仿宋" w:hAnsi="仿宋" w:cs="仿宋" w:hint="eastAsia"/>
          <w:color w:val="C00000"/>
          <w:sz w:val="32"/>
          <w:szCs w:val="32"/>
        </w:rPr>
        <w:t>面图、彩色立面图、效果图</w:t>
      </w:r>
      <w:r w:rsidR="00205CE6">
        <w:rPr>
          <w:rFonts w:ascii="仿宋" w:eastAsia="仿宋" w:hAnsi="仿宋" w:cs="仿宋" w:hint="eastAsia"/>
          <w:sz w:val="32"/>
          <w:szCs w:val="32"/>
        </w:rPr>
        <w:t>）</w:t>
      </w:r>
      <w:r w:rsidR="00205CE6" w:rsidRPr="00205CE6">
        <w:rPr>
          <w:rFonts w:ascii="仿宋" w:eastAsia="仿宋" w:hAnsi="仿宋" w:cs="仿宋" w:hint="eastAsia"/>
          <w:bCs/>
          <w:color w:val="C00000"/>
          <w:sz w:val="32"/>
          <w:szCs w:val="32"/>
        </w:rPr>
        <w:t>及的电子报建</w:t>
      </w:r>
      <w:r w:rsidR="00205CE6">
        <w:rPr>
          <w:rFonts w:ascii="仿宋" w:eastAsia="仿宋" w:hAnsi="仿宋" w:cs="仿宋" w:hint="eastAsia"/>
          <w:bCs/>
          <w:color w:val="C00000"/>
          <w:sz w:val="32"/>
          <w:szCs w:val="32"/>
        </w:rPr>
        <w:t>三维</w:t>
      </w:r>
      <w:r w:rsidR="00205CE6" w:rsidRPr="00205CE6">
        <w:rPr>
          <w:rFonts w:ascii="仿宋" w:eastAsia="仿宋" w:hAnsi="仿宋" w:cs="仿宋" w:hint="eastAsia"/>
          <w:bCs/>
          <w:color w:val="C00000"/>
          <w:sz w:val="32"/>
          <w:szCs w:val="32"/>
        </w:rPr>
        <w:t>模型材料。</w:t>
      </w:r>
    </w:p>
    <w:p w:rsidR="001A725D" w:rsidRDefault="001A725D">
      <w:pPr>
        <w:pStyle w:val="2"/>
        <w:ind w:left="420"/>
        <w:rPr>
          <w:rFonts w:eastAsia="仿宋"/>
        </w:rPr>
      </w:pPr>
    </w:p>
    <w:p w:rsidR="001A725D" w:rsidRDefault="00135CFF">
      <w:pPr>
        <w:pStyle w:val="2"/>
        <w:spacing w:line="360" w:lineRule="auto"/>
        <w:ind w:left="420"/>
        <w:rPr>
          <w:rFonts w:ascii="仿宋" w:eastAsia="仿宋" w:hAnsi="仿宋" w:cs="仿宋"/>
          <w:b/>
          <w:bCs/>
          <w:sz w:val="36"/>
          <w:szCs w:val="36"/>
        </w:rPr>
      </w:pPr>
      <w:r>
        <w:rPr>
          <w:rFonts w:ascii="仿宋" w:eastAsia="仿宋" w:hAnsi="仿宋" w:cs="仿宋" w:hint="eastAsia"/>
          <w:b/>
          <w:bCs/>
          <w:sz w:val="36"/>
          <w:szCs w:val="36"/>
        </w:rPr>
        <w:t>二、申请条件要求（正负面清单）</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（一）建设项目设计方案需满足本操作规程第三、四点规定。</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（二）存在以下情形的，由市资</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局出具《退件通知书》给</w:t>
      </w:r>
      <w:proofErr w:type="gramStart"/>
      <w:r>
        <w:rPr>
          <w:rFonts w:ascii="仿宋" w:eastAsia="仿宋" w:hAnsi="仿宋" w:cs="仿宋" w:hint="eastAsia"/>
          <w:sz w:val="32"/>
          <w:szCs w:val="32"/>
        </w:rPr>
        <w:t>予退</w:t>
      </w:r>
      <w:proofErr w:type="gramEnd"/>
      <w:r>
        <w:rPr>
          <w:rFonts w:ascii="仿宋" w:eastAsia="仿宋" w:hAnsi="仿宋" w:cs="仿宋" w:hint="eastAsia"/>
          <w:sz w:val="32"/>
          <w:szCs w:val="32"/>
        </w:rPr>
        <w:t>件，并安排专人做好跟踪服务工作：</w:t>
      </w:r>
    </w:p>
    <w:p w:rsidR="001A725D" w:rsidRDefault="00135CFF">
      <w:pPr>
        <w:pStyle w:val="2"/>
        <w:spacing w:line="360" w:lineRule="auto"/>
        <w:ind w:leftChars="0" w:left="0" w:firstLineChars="200" w:firstLine="643"/>
        <w:rPr>
          <w:rFonts w:ascii="仿宋" w:eastAsia="仿宋" w:hAnsi="仿宋" w:cs="仿宋"/>
          <w:b/>
          <w:sz w:val="32"/>
          <w:szCs w:val="32"/>
        </w:rPr>
      </w:pPr>
      <w:r>
        <w:rPr>
          <w:rFonts w:ascii="仿宋" w:eastAsia="仿宋" w:hAnsi="仿宋" w:cs="仿宋" w:hint="eastAsia"/>
          <w:b/>
          <w:sz w:val="32"/>
          <w:szCs w:val="32"/>
        </w:rPr>
        <w:t>建筑类</w:t>
      </w:r>
      <w:proofErr w:type="gramStart"/>
      <w:r>
        <w:rPr>
          <w:rFonts w:ascii="仿宋" w:eastAsia="仿宋" w:hAnsi="仿宋" w:cs="仿宋" w:hint="eastAsia"/>
          <w:b/>
          <w:sz w:val="32"/>
          <w:szCs w:val="32"/>
        </w:rPr>
        <w:t>项目退件负面</w:t>
      </w:r>
      <w:proofErr w:type="gramEnd"/>
      <w:r>
        <w:rPr>
          <w:rFonts w:ascii="仿宋" w:eastAsia="仿宋" w:hAnsi="仿宋" w:cs="仿宋" w:hint="eastAsia"/>
          <w:b/>
          <w:sz w:val="32"/>
          <w:szCs w:val="32"/>
        </w:rPr>
        <w:t>清单：</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涉及土地</w:t>
      </w:r>
      <w:proofErr w:type="gramStart"/>
      <w:r>
        <w:rPr>
          <w:rFonts w:ascii="仿宋" w:eastAsia="仿宋" w:hAnsi="仿宋" w:cs="仿宋" w:hint="eastAsia"/>
          <w:sz w:val="30"/>
          <w:szCs w:val="30"/>
        </w:rPr>
        <w:t>增容不符合</w:t>
      </w:r>
      <w:proofErr w:type="gramEnd"/>
      <w:r>
        <w:rPr>
          <w:rFonts w:ascii="仿宋" w:eastAsia="仿宋" w:hAnsi="仿宋" w:cs="仿宋" w:hint="eastAsia"/>
          <w:sz w:val="30"/>
          <w:szCs w:val="30"/>
        </w:rPr>
        <w:t>现行政策的；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涉及改变土地用途但不符合现行政策的；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明确土地闲置问题未处理的；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建设单位</w:t>
      </w:r>
      <w:proofErr w:type="gramStart"/>
      <w:r>
        <w:rPr>
          <w:rFonts w:ascii="仿宋" w:eastAsia="仿宋" w:hAnsi="仿宋" w:cs="仿宋" w:hint="eastAsia"/>
          <w:sz w:val="30"/>
          <w:szCs w:val="30"/>
        </w:rPr>
        <w:t>申请按</w:t>
      </w:r>
      <w:proofErr w:type="gramEnd"/>
      <w:r>
        <w:rPr>
          <w:rFonts w:ascii="仿宋" w:eastAsia="仿宋" w:hAnsi="仿宋" w:cs="仿宋" w:hint="eastAsia"/>
          <w:sz w:val="30"/>
          <w:szCs w:val="30"/>
        </w:rPr>
        <w:t>用地规划条件受理，但用地规划条件同已批控</w:t>
      </w:r>
      <w:proofErr w:type="gramStart"/>
      <w:r>
        <w:rPr>
          <w:rFonts w:ascii="仿宋" w:eastAsia="仿宋" w:hAnsi="仿宋" w:cs="仿宋" w:hint="eastAsia"/>
          <w:sz w:val="30"/>
          <w:szCs w:val="30"/>
        </w:rPr>
        <w:t>规</w:t>
      </w:r>
      <w:proofErr w:type="gramEnd"/>
      <w:r>
        <w:rPr>
          <w:rFonts w:ascii="仿宋" w:eastAsia="仿宋" w:hAnsi="仿宋" w:cs="仿宋" w:hint="eastAsia"/>
          <w:sz w:val="30"/>
          <w:szCs w:val="30"/>
        </w:rPr>
        <w:t>不一致的。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地块控</w:t>
      </w:r>
      <w:proofErr w:type="gramStart"/>
      <w:r>
        <w:rPr>
          <w:rFonts w:ascii="仿宋" w:eastAsia="仿宋" w:hAnsi="仿宋" w:cs="仿宋" w:hint="eastAsia"/>
          <w:sz w:val="30"/>
          <w:szCs w:val="30"/>
        </w:rPr>
        <w:t>规在编未</w:t>
      </w:r>
      <w:proofErr w:type="gramEnd"/>
      <w:r>
        <w:rPr>
          <w:rFonts w:ascii="仿宋" w:eastAsia="仿宋" w:hAnsi="仿宋" w:cs="仿宋" w:hint="eastAsia"/>
          <w:sz w:val="30"/>
          <w:szCs w:val="30"/>
        </w:rPr>
        <w:t>批准的；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用地范围位于海岸带200米范围内且申报内容不符合现行政策等；</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项目权属用地被规划道路、绿地、公共服务设施等用地占用且企业明确要求进行容积率补偿的；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土地权属涉及边角地、夹缝地、土地</w:t>
      </w:r>
      <w:proofErr w:type="gramStart"/>
      <w:r>
        <w:rPr>
          <w:rFonts w:ascii="仿宋" w:eastAsia="仿宋" w:hAnsi="仿宋" w:cs="仿宋" w:hint="eastAsia"/>
          <w:sz w:val="30"/>
          <w:szCs w:val="30"/>
        </w:rPr>
        <w:t>合宗和分宗</w:t>
      </w:r>
      <w:proofErr w:type="gramEnd"/>
      <w:r>
        <w:rPr>
          <w:rFonts w:ascii="仿宋" w:eastAsia="仿宋" w:hAnsi="仿宋" w:cs="仿宋" w:hint="eastAsia"/>
          <w:sz w:val="30"/>
          <w:szCs w:val="30"/>
        </w:rPr>
        <w:t>等情况的；</w:t>
      </w:r>
    </w:p>
    <w:p w:rsidR="001A725D" w:rsidRDefault="00135CFF">
      <w:pPr>
        <w:pStyle w:val="a7"/>
        <w:numPr>
          <w:ilvl w:val="0"/>
          <w:numId w:val="1"/>
        </w:numPr>
        <w:spacing w:line="360" w:lineRule="auto"/>
        <w:ind w:left="0" w:firstLine="600"/>
        <w:rPr>
          <w:rFonts w:ascii="仿宋" w:eastAsia="仿宋" w:hAnsi="仿宋" w:cs="仿宋"/>
          <w:sz w:val="30"/>
          <w:szCs w:val="30"/>
        </w:rPr>
      </w:pPr>
      <w:r>
        <w:rPr>
          <w:rFonts w:ascii="仿宋" w:eastAsia="仿宋" w:hAnsi="仿宋" w:cs="仿宋" w:hint="eastAsia"/>
          <w:sz w:val="30"/>
          <w:szCs w:val="30"/>
        </w:rPr>
        <w:t>除基础设施项目以外，其他未取得或完善相关土地手续的；</w:t>
      </w:r>
    </w:p>
    <w:p w:rsidR="001A725D" w:rsidRDefault="00135CFF">
      <w:pPr>
        <w:pStyle w:val="a7"/>
        <w:numPr>
          <w:ilvl w:val="0"/>
          <w:numId w:val="1"/>
        </w:numPr>
        <w:tabs>
          <w:tab w:val="left" w:pos="1418"/>
        </w:tabs>
        <w:spacing w:line="360" w:lineRule="auto"/>
        <w:ind w:left="0" w:firstLine="600"/>
        <w:rPr>
          <w:rFonts w:ascii="仿宋" w:eastAsia="仿宋" w:hAnsi="仿宋" w:cs="仿宋"/>
          <w:sz w:val="30"/>
          <w:szCs w:val="30"/>
        </w:rPr>
      </w:pPr>
      <w:r>
        <w:rPr>
          <w:rFonts w:ascii="仿宋" w:eastAsia="仿宋" w:hAnsi="仿宋" w:cs="仿宋" w:hint="eastAsia"/>
          <w:sz w:val="30"/>
          <w:szCs w:val="30"/>
        </w:rPr>
        <w:t>建筑工程设计方案存在颠覆性（建筑主体功能、建筑布局）修改调整的；</w:t>
      </w:r>
    </w:p>
    <w:p w:rsidR="001A725D" w:rsidRDefault="00135CFF">
      <w:pPr>
        <w:pStyle w:val="a7"/>
        <w:numPr>
          <w:ilvl w:val="0"/>
          <w:numId w:val="1"/>
        </w:numPr>
        <w:tabs>
          <w:tab w:val="left" w:pos="1418"/>
        </w:tabs>
        <w:spacing w:line="360" w:lineRule="auto"/>
        <w:ind w:left="0" w:firstLine="600"/>
        <w:rPr>
          <w:rFonts w:ascii="仿宋" w:eastAsia="仿宋" w:hAnsi="仿宋" w:cs="仿宋"/>
          <w:sz w:val="30"/>
          <w:szCs w:val="30"/>
        </w:rPr>
      </w:pPr>
      <w:r>
        <w:rPr>
          <w:rFonts w:ascii="仿宋" w:eastAsia="仿宋" w:hAnsi="仿宋" w:cs="仿宋" w:hint="eastAsia"/>
          <w:sz w:val="30"/>
          <w:szCs w:val="30"/>
        </w:rPr>
        <w:t>其他项目用地不符合国家、省、市土地政策要求需上报协调研究的。</w:t>
      </w:r>
    </w:p>
    <w:p w:rsidR="001A725D" w:rsidRDefault="00135CFF">
      <w:pPr>
        <w:spacing w:line="360" w:lineRule="auto"/>
        <w:ind w:firstLineChars="200" w:firstLine="602"/>
        <w:rPr>
          <w:rFonts w:ascii="仿宋" w:eastAsia="仿宋" w:hAnsi="仿宋" w:cs="仿宋"/>
          <w:b/>
          <w:sz w:val="30"/>
          <w:szCs w:val="30"/>
        </w:rPr>
      </w:pPr>
      <w:r>
        <w:rPr>
          <w:rFonts w:ascii="仿宋" w:eastAsia="仿宋" w:hAnsi="仿宋" w:cs="仿宋" w:hint="eastAsia"/>
          <w:b/>
          <w:sz w:val="30"/>
          <w:szCs w:val="30"/>
        </w:rPr>
        <w:t>市政类项目（非五网）</w:t>
      </w:r>
      <w:proofErr w:type="gramStart"/>
      <w:r>
        <w:rPr>
          <w:rFonts w:ascii="仿宋" w:eastAsia="仿宋" w:hAnsi="仿宋" w:cs="仿宋" w:hint="eastAsia"/>
          <w:b/>
          <w:sz w:val="30"/>
          <w:szCs w:val="30"/>
        </w:rPr>
        <w:t>退件负面</w:t>
      </w:r>
      <w:proofErr w:type="gramEnd"/>
      <w:r>
        <w:rPr>
          <w:rFonts w:ascii="仿宋" w:eastAsia="仿宋" w:hAnsi="仿宋" w:cs="仿宋" w:hint="eastAsia"/>
          <w:b/>
          <w:sz w:val="30"/>
          <w:szCs w:val="30"/>
        </w:rPr>
        <w:t>清单：</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建设单位申请不符合提供的规划设计条件的；</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建设单位申请符合提供的规划设计条件，但与已批控</w:t>
      </w:r>
      <w:proofErr w:type="gramStart"/>
      <w:r>
        <w:rPr>
          <w:rFonts w:ascii="仿宋" w:eastAsia="仿宋" w:hAnsi="仿宋" w:hint="eastAsia"/>
          <w:sz w:val="30"/>
          <w:szCs w:val="30"/>
        </w:rPr>
        <w:t>规</w:t>
      </w:r>
      <w:proofErr w:type="gramEnd"/>
      <w:r>
        <w:rPr>
          <w:rFonts w:ascii="仿宋" w:eastAsia="仿宋" w:hAnsi="仿宋" w:hint="eastAsia"/>
          <w:sz w:val="30"/>
          <w:szCs w:val="30"/>
        </w:rPr>
        <w:t>不一致的；</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控</w:t>
      </w:r>
      <w:proofErr w:type="gramStart"/>
      <w:r>
        <w:rPr>
          <w:rFonts w:ascii="仿宋" w:eastAsia="仿宋" w:hAnsi="仿宋" w:hint="eastAsia"/>
          <w:sz w:val="30"/>
          <w:szCs w:val="30"/>
        </w:rPr>
        <w:t>规</w:t>
      </w:r>
      <w:proofErr w:type="gramEnd"/>
      <w:r>
        <w:rPr>
          <w:rFonts w:ascii="仿宋" w:eastAsia="仿宋" w:hAnsi="仿宋" w:hint="eastAsia"/>
          <w:sz w:val="30"/>
          <w:szCs w:val="30"/>
        </w:rPr>
        <w:t>未批准的；</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用地范围位于海岸带200米范围内且申报内容不符合现行政策等；</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项目涉及新增建设用地，未按程序办理完善相关土地（用地预审）等手续的；</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设计方案存在颠覆性修改调整的；</w:t>
      </w:r>
    </w:p>
    <w:p w:rsidR="001A725D" w:rsidRDefault="00135CFF">
      <w:pPr>
        <w:pStyle w:val="a7"/>
        <w:numPr>
          <w:ilvl w:val="0"/>
          <w:numId w:val="2"/>
        </w:numPr>
        <w:spacing w:line="360" w:lineRule="auto"/>
        <w:ind w:left="0" w:firstLine="600"/>
        <w:rPr>
          <w:rFonts w:ascii="仿宋" w:eastAsia="仿宋" w:hAnsi="仿宋"/>
          <w:sz w:val="30"/>
          <w:szCs w:val="30"/>
        </w:rPr>
      </w:pPr>
      <w:r>
        <w:rPr>
          <w:rFonts w:ascii="仿宋" w:eastAsia="仿宋" w:hAnsi="仿宋" w:hint="eastAsia"/>
          <w:sz w:val="30"/>
          <w:szCs w:val="30"/>
        </w:rPr>
        <w:t>其他不符合国家、省、市土地政策、规划、规范要求需上报协调研究的。</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（三）符合以下情形的，市资</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局可根据相关文件</w:t>
      </w:r>
      <w:proofErr w:type="gramStart"/>
      <w:r>
        <w:rPr>
          <w:rFonts w:ascii="仿宋" w:eastAsia="仿宋" w:hAnsi="仿宋" w:cs="仿宋" w:hint="eastAsia"/>
          <w:sz w:val="32"/>
          <w:szCs w:val="32"/>
        </w:rPr>
        <w:t>先行容缺办理</w:t>
      </w:r>
      <w:proofErr w:type="gramEnd"/>
      <w:r>
        <w:rPr>
          <w:rFonts w:ascii="仿宋" w:eastAsia="仿宋" w:hAnsi="仿宋" w:cs="仿宋" w:hint="eastAsia"/>
          <w:sz w:val="32"/>
          <w:szCs w:val="32"/>
        </w:rPr>
        <w:t>，后续在建设项目竣工规划核实时予以审查确认。</w:t>
      </w:r>
    </w:p>
    <w:p w:rsidR="001A725D" w:rsidRDefault="00135CFF">
      <w:pPr>
        <w:spacing w:line="360" w:lineRule="auto"/>
        <w:ind w:firstLineChars="200" w:firstLine="643"/>
        <w:rPr>
          <w:rFonts w:ascii="仿宋" w:eastAsia="仿宋" w:hAnsi="仿宋" w:cs="仿宋"/>
          <w:sz w:val="32"/>
          <w:szCs w:val="32"/>
        </w:rPr>
      </w:pPr>
      <w:proofErr w:type="gramStart"/>
      <w:r>
        <w:rPr>
          <w:rFonts w:ascii="仿宋" w:eastAsia="仿宋" w:hAnsi="仿宋" w:cs="仿宋" w:hint="eastAsia"/>
          <w:b/>
          <w:sz w:val="32"/>
          <w:szCs w:val="32"/>
        </w:rPr>
        <w:t>容缺受理</w:t>
      </w:r>
      <w:proofErr w:type="gramEnd"/>
      <w:r>
        <w:rPr>
          <w:rFonts w:ascii="仿宋" w:eastAsia="仿宋" w:hAnsi="仿宋" w:cs="仿宋" w:hint="eastAsia"/>
          <w:b/>
          <w:sz w:val="32"/>
          <w:szCs w:val="32"/>
        </w:rPr>
        <w:t>正面清单：</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“五网”或基础设施项目尚未取得土地权证或不动产权证等土地有关证明文件的；</w:t>
      </w:r>
    </w:p>
    <w:p w:rsidR="001A725D" w:rsidRDefault="00135CFF">
      <w:pPr>
        <w:pStyle w:val="a7"/>
        <w:numPr>
          <w:ilvl w:val="0"/>
          <w:numId w:val="3"/>
        </w:numPr>
        <w:spacing w:line="360" w:lineRule="auto"/>
        <w:ind w:left="0" w:firstLine="600"/>
        <w:rPr>
          <w:rFonts w:ascii="仿宋" w:eastAsia="仿宋" w:hAnsi="仿宋"/>
          <w:sz w:val="30"/>
          <w:szCs w:val="30"/>
        </w:rPr>
      </w:pPr>
      <w:proofErr w:type="gramStart"/>
      <w:r>
        <w:rPr>
          <w:rFonts w:ascii="仿宋" w:eastAsia="仿宋" w:hAnsi="仿宋" w:hint="eastAsia"/>
          <w:sz w:val="30"/>
          <w:szCs w:val="30"/>
        </w:rPr>
        <w:t>商住类项目</w:t>
      </w:r>
      <w:proofErr w:type="gramEnd"/>
      <w:r>
        <w:rPr>
          <w:rFonts w:ascii="仿宋" w:eastAsia="仿宋" w:hAnsi="仿宋" w:hint="eastAsia"/>
          <w:sz w:val="30"/>
          <w:szCs w:val="30"/>
        </w:rPr>
        <w:t>或产业类项目虽未取得土地权证或不动产权证等土地有关证明文件，但已取得土地使用函的；</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建筑工程设计方案单体平立剖平面图暂缺的；</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建设项目建筑工程设计方案给水、排水、采暖通风、电气等各专业图纸暂缺的；</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依当时政策，配套</w:t>
      </w:r>
      <w:proofErr w:type="gramStart"/>
      <w:r>
        <w:rPr>
          <w:rFonts w:ascii="仿宋" w:eastAsia="仿宋" w:hAnsi="仿宋" w:hint="eastAsia"/>
          <w:sz w:val="30"/>
          <w:szCs w:val="30"/>
        </w:rPr>
        <w:t>费符合</w:t>
      </w:r>
      <w:proofErr w:type="gramEnd"/>
      <w:r>
        <w:rPr>
          <w:rFonts w:ascii="仿宋" w:eastAsia="仿宋" w:hAnsi="仿宋" w:hint="eastAsia"/>
          <w:sz w:val="30"/>
          <w:szCs w:val="30"/>
        </w:rPr>
        <w:t>减免或缓缴规定的；</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涉及土地增</w:t>
      </w:r>
      <w:proofErr w:type="gramStart"/>
      <w:r>
        <w:rPr>
          <w:rFonts w:ascii="仿宋" w:eastAsia="仿宋" w:hAnsi="仿宋" w:hint="eastAsia"/>
          <w:sz w:val="30"/>
          <w:szCs w:val="30"/>
        </w:rPr>
        <w:t>容符合</w:t>
      </w:r>
      <w:proofErr w:type="gramEnd"/>
      <w:r>
        <w:rPr>
          <w:rFonts w:ascii="仿宋" w:eastAsia="仿宋" w:hAnsi="仿宋" w:hint="eastAsia"/>
          <w:sz w:val="30"/>
          <w:szCs w:val="30"/>
        </w:rPr>
        <w:t>政策且土地增容手续有明确办理期限（无期限的按3个月计），建设单位出具尽快补办相关手续且同意增容费包含核发《建设工程规划许可证》之日起至申请补办手续期间利息书面承诺的；</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涉及住宅改为商业等土地变性符合规定且土地变性手续有明确办理期限（无期限的按3个月计），建设单位出具尽快补办相关手续且同意土地变性费用包含核发《建设工程规划许可证》之日起至申请补办手续期间利息书面承诺的；</w:t>
      </w:r>
    </w:p>
    <w:p w:rsidR="001A725D" w:rsidRDefault="00135CFF">
      <w:pPr>
        <w:pStyle w:val="a7"/>
        <w:numPr>
          <w:ilvl w:val="0"/>
          <w:numId w:val="3"/>
        </w:numPr>
        <w:spacing w:line="360" w:lineRule="auto"/>
        <w:ind w:left="0" w:firstLine="600"/>
        <w:rPr>
          <w:rFonts w:ascii="仿宋" w:eastAsia="仿宋" w:hAnsi="仿宋"/>
          <w:sz w:val="30"/>
          <w:szCs w:val="30"/>
        </w:rPr>
      </w:pPr>
      <w:r>
        <w:rPr>
          <w:rFonts w:ascii="仿宋" w:eastAsia="仿宋" w:hAnsi="仿宋" w:hint="eastAsia"/>
          <w:sz w:val="30"/>
          <w:szCs w:val="30"/>
        </w:rPr>
        <w:t>涉及土地</w:t>
      </w:r>
      <w:proofErr w:type="gramStart"/>
      <w:r>
        <w:rPr>
          <w:rFonts w:ascii="仿宋" w:eastAsia="仿宋" w:hAnsi="仿宋" w:hint="eastAsia"/>
          <w:sz w:val="30"/>
          <w:szCs w:val="30"/>
        </w:rPr>
        <w:t>合宗/分宗符合</w:t>
      </w:r>
      <w:proofErr w:type="gramEnd"/>
      <w:r>
        <w:rPr>
          <w:rFonts w:ascii="仿宋" w:eastAsia="仿宋" w:hAnsi="仿宋" w:hint="eastAsia"/>
          <w:sz w:val="30"/>
          <w:szCs w:val="30"/>
        </w:rPr>
        <w:t>规定且土地</w:t>
      </w:r>
      <w:proofErr w:type="gramStart"/>
      <w:r>
        <w:rPr>
          <w:rFonts w:ascii="仿宋" w:eastAsia="仿宋" w:hAnsi="仿宋" w:hint="eastAsia"/>
          <w:sz w:val="30"/>
          <w:szCs w:val="30"/>
        </w:rPr>
        <w:t>合宗/分宗手续</w:t>
      </w:r>
      <w:proofErr w:type="gramEnd"/>
      <w:r>
        <w:rPr>
          <w:rFonts w:ascii="仿宋" w:eastAsia="仿宋" w:hAnsi="仿宋" w:hint="eastAsia"/>
          <w:sz w:val="30"/>
          <w:szCs w:val="30"/>
        </w:rPr>
        <w:t>有明确办理期限（无期限的按3个月计），建设单位出具尽快补办相关手续且同意土地</w:t>
      </w:r>
      <w:proofErr w:type="gramStart"/>
      <w:r>
        <w:rPr>
          <w:rFonts w:ascii="仿宋" w:eastAsia="仿宋" w:hAnsi="仿宋" w:hint="eastAsia"/>
          <w:sz w:val="30"/>
          <w:szCs w:val="30"/>
        </w:rPr>
        <w:t>合宗/分宗费用</w:t>
      </w:r>
      <w:proofErr w:type="gramEnd"/>
      <w:r>
        <w:rPr>
          <w:rFonts w:ascii="仿宋" w:eastAsia="仿宋" w:hAnsi="仿宋" w:hint="eastAsia"/>
          <w:sz w:val="30"/>
          <w:szCs w:val="30"/>
        </w:rPr>
        <w:t>包含核发《建设工程规划许可证》之日起至申请补办手续期间利息书面承诺的；</w:t>
      </w:r>
    </w:p>
    <w:p w:rsidR="001A725D" w:rsidRDefault="00135CFF">
      <w:pPr>
        <w:pStyle w:val="a7"/>
        <w:numPr>
          <w:ilvl w:val="0"/>
          <w:numId w:val="3"/>
        </w:numPr>
        <w:tabs>
          <w:tab w:val="left" w:pos="1276"/>
          <w:tab w:val="left" w:pos="1418"/>
        </w:tabs>
        <w:spacing w:line="360" w:lineRule="auto"/>
        <w:ind w:left="0" w:firstLine="600"/>
        <w:rPr>
          <w:rFonts w:ascii="仿宋" w:eastAsia="仿宋" w:hAnsi="仿宋"/>
          <w:sz w:val="30"/>
          <w:szCs w:val="30"/>
        </w:rPr>
      </w:pPr>
      <w:r>
        <w:rPr>
          <w:rFonts w:ascii="仿宋" w:eastAsia="仿宋" w:hAnsi="仿宋" w:hint="eastAsia"/>
          <w:sz w:val="30"/>
          <w:szCs w:val="30"/>
        </w:rPr>
        <w:t>“五网”或基础设施项目不符合控</w:t>
      </w:r>
      <w:proofErr w:type="gramStart"/>
      <w:r>
        <w:rPr>
          <w:rFonts w:ascii="仿宋" w:eastAsia="仿宋" w:hAnsi="仿宋" w:hint="eastAsia"/>
          <w:sz w:val="30"/>
          <w:szCs w:val="30"/>
        </w:rPr>
        <w:t>规</w:t>
      </w:r>
      <w:proofErr w:type="gramEnd"/>
      <w:r>
        <w:rPr>
          <w:rFonts w:ascii="仿宋" w:eastAsia="仿宋" w:hAnsi="仿宋" w:hint="eastAsia"/>
          <w:sz w:val="30"/>
          <w:szCs w:val="30"/>
        </w:rPr>
        <w:t>但符合强制性条件要求的；</w:t>
      </w:r>
    </w:p>
    <w:p w:rsidR="001A725D" w:rsidRDefault="00135CFF">
      <w:pPr>
        <w:pStyle w:val="a7"/>
        <w:numPr>
          <w:ilvl w:val="0"/>
          <w:numId w:val="3"/>
        </w:numPr>
        <w:tabs>
          <w:tab w:val="left" w:pos="1418"/>
        </w:tabs>
        <w:spacing w:line="360" w:lineRule="auto"/>
        <w:ind w:left="0" w:firstLine="600"/>
        <w:rPr>
          <w:rFonts w:ascii="仿宋" w:eastAsia="仿宋" w:hAnsi="仿宋"/>
          <w:sz w:val="30"/>
          <w:szCs w:val="30"/>
        </w:rPr>
      </w:pPr>
      <w:r>
        <w:rPr>
          <w:rFonts w:ascii="仿宋" w:eastAsia="仿宋" w:hAnsi="仿宋" w:hint="eastAsia"/>
          <w:sz w:val="30"/>
          <w:szCs w:val="30"/>
        </w:rPr>
        <w:t>取得土地证或不动产权证满两年但延期开发协议未到期的；</w:t>
      </w:r>
    </w:p>
    <w:p w:rsidR="001A725D" w:rsidRDefault="00135CFF">
      <w:pPr>
        <w:pStyle w:val="a7"/>
        <w:numPr>
          <w:ilvl w:val="0"/>
          <w:numId w:val="3"/>
        </w:numPr>
        <w:tabs>
          <w:tab w:val="left" w:pos="1418"/>
        </w:tabs>
        <w:spacing w:line="360" w:lineRule="auto"/>
        <w:ind w:left="0" w:firstLine="600"/>
        <w:rPr>
          <w:rFonts w:ascii="仿宋" w:eastAsia="仿宋" w:hAnsi="仿宋"/>
          <w:sz w:val="30"/>
          <w:szCs w:val="30"/>
        </w:rPr>
      </w:pPr>
      <w:r>
        <w:rPr>
          <w:rFonts w:ascii="仿宋" w:eastAsia="仿宋" w:hAnsi="仿宋" w:hint="eastAsia"/>
          <w:sz w:val="30"/>
          <w:szCs w:val="30"/>
        </w:rPr>
        <w:t>规划指标符合控</w:t>
      </w:r>
      <w:proofErr w:type="gramStart"/>
      <w:r>
        <w:rPr>
          <w:rFonts w:ascii="仿宋" w:eastAsia="仿宋" w:hAnsi="仿宋" w:hint="eastAsia"/>
          <w:sz w:val="30"/>
          <w:szCs w:val="30"/>
        </w:rPr>
        <w:t>规</w:t>
      </w:r>
      <w:proofErr w:type="gramEnd"/>
      <w:r>
        <w:rPr>
          <w:rFonts w:ascii="仿宋" w:eastAsia="仿宋" w:hAnsi="仿宋" w:hint="eastAsia"/>
          <w:sz w:val="30"/>
          <w:szCs w:val="30"/>
        </w:rPr>
        <w:t>强制性要求的建筑工程设计方案或图纸调整性修改完善，建设单位出具尽快后补相关图纸书面承诺的；</w:t>
      </w:r>
    </w:p>
    <w:p w:rsidR="001A725D" w:rsidRDefault="00135CFF">
      <w:pPr>
        <w:pStyle w:val="a7"/>
        <w:numPr>
          <w:ilvl w:val="0"/>
          <w:numId w:val="3"/>
        </w:numPr>
        <w:tabs>
          <w:tab w:val="left" w:pos="1418"/>
        </w:tabs>
        <w:spacing w:line="360" w:lineRule="auto"/>
        <w:ind w:left="0" w:firstLine="600"/>
        <w:rPr>
          <w:rFonts w:ascii="仿宋" w:eastAsia="仿宋" w:hAnsi="仿宋"/>
          <w:sz w:val="32"/>
          <w:szCs w:val="32"/>
        </w:rPr>
      </w:pPr>
      <w:r>
        <w:rPr>
          <w:rFonts w:ascii="仿宋" w:eastAsia="仿宋" w:hAnsi="仿宋" w:hint="eastAsia"/>
          <w:sz w:val="30"/>
          <w:szCs w:val="30"/>
        </w:rPr>
        <w:t>政府投资项目涉及控</w:t>
      </w:r>
      <w:proofErr w:type="gramStart"/>
      <w:r>
        <w:rPr>
          <w:rFonts w:ascii="仿宋" w:eastAsia="仿宋" w:hAnsi="仿宋" w:hint="eastAsia"/>
          <w:sz w:val="30"/>
          <w:szCs w:val="30"/>
        </w:rPr>
        <w:t>规</w:t>
      </w:r>
      <w:proofErr w:type="gramEnd"/>
      <w:r>
        <w:rPr>
          <w:rFonts w:ascii="仿宋" w:eastAsia="仿宋" w:hAnsi="仿宋" w:hint="eastAsia"/>
          <w:sz w:val="30"/>
          <w:szCs w:val="30"/>
        </w:rPr>
        <w:t>调整且符合现行政策，建设单位出具尽快补办相关手续书面承诺的。</w:t>
      </w:r>
    </w:p>
    <w:p w:rsidR="001A725D" w:rsidRDefault="00135CFF">
      <w:pPr>
        <w:pStyle w:val="2"/>
        <w:spacing w:line="360" w:lineRule="auto"/>
        <w:ind w:leftChars="0" w:left="0" w:firstLineChars="200" w:firstLine="723"/>
        <w:rPr>
          <w:rFonts w:ascii="仿宋" w:eastAsia="仿宋" w:hAnsi="仿宋" w:cs="仿宋"/>
          <w:b/>
          <w:bCs/>
          <w:sz w:val="36"/>
          <w:szCs w:val="36"/>
        </w:rPr>
      </w:pPr>
      <w:r>
        <w:rPr>
          <w:rFonts w:ascii="仿宋" w:eastAsia="仿宋" w:hAnsi="仿宋" w:cs="仿宋" w:hint="eastAsia"/>
          <w:b/>
          <w:bCs/>
          <w:sz w:val="36"/>
          <w:szCs w:val="36"/>
        </w:rPr>
        <w:t>三、申报材料要求</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1、报件方案应满足相关规范和技术规定要求，相关建设单位、代建单位、设计单位应对设计方案的合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性及指标的真实性负责。</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2、报件时提交的</w:t>
      </w:r>
      <w:r>
        <w:rPr>
          <w:rFonts w:ascii="仿宋" w:eastAsia="仿宋" w:hAnsi="仿宋" w:cs="仿宋" w:hint="eastAsia"/>
          <w:b/>
          <w:bCs/>
          <w:sz w:val="32"/>
          <w:szCs w:val="32"/>
        </w:rPr>
        <w:t>CAD电子文件</w:t>
      </w:r>
      <w:r>
        <w:rPr>
          <w:rFonts w:ascii="仿宋" w:eastAsia="仿宋" w:hAnsi="仿宋" w:cs="仿宋" w:hint="eastAsia"/>
          <w:sz w:val="32"/>
          <w:szCs w:val="32"/>
        </w:rPr>
        <w:t>及</w:t>
      </w:r>
      <w:r>
        <w:rPr>
          <w:rFonts w:ascii="仿宋" w:eastAsia="仿宋" w:hAnsi="仿宋" w:cs="仿宋" w:hint="eastAsia"/>
          <w:b/>
          <w:bCs/>
          <w:color w:val="FF0000"/>
          <w:sz w:val="32"/>
          <w:szCs w:val="32"/>
        </w:rPr>
        <w:t>电子报件三维模型</w:t>
      </w:r>
      <w:r>
        <w:rPr>
          <w:rFonts w:ascii="仿宋" w:eastAsia="仿宋" w:hAnsi="仿宋" w:cs="仿宋" w:hint="eastAsia"/>
          <w:sz w:val="32"/>
          <w:szCs w:val="32"/>
        </w:rPr>
        <w:t>应与设计图纸一致，“三张图”设计深度应满足方案审查相关要求。建筑面积计算应满足《海口市城市规划管理技术规定》及《海口市建筑工程建筑面积计算规则》相关规定要求。</w:t>
      </w:r>
    </w:p>
    <w:p w:rsidR="001A725D" w:rsidRDefault="00135CFF">
      <w:pPr>
        <w:pStyle w:val="2"/>
        <w:spacing w:line="360" w:lineRule="auto"/>
        <w:ind w:leftChars="0" w:left="0" w:firstLineChars="200" w:firstLine="640"/>
        <w:rPr>
          <w:rFonts w:ascii="仿宋" w:eastAsia="仿宋" w:hAnsi="仿宋" w:cs="仿宋"/>
          <w:sz w:val="32"/>
          <w:szCs w:val="32"/>
        </w:rPr>
      </w:pPr>
      <w:r>
        <w:rPr>
          <w:rFonts w:ascii="仿宋" w:eastAsia="仿宋" w:hAnsi="仿宋" w:cs="仿宋" w:hint="eastAsia"/>
          <w:sz w:val="32"/>
          <w:szCs w:val="32"/>
        </w:rPr>
        <w:t>3、报件时申报材料应满足我局对外公布的办事规程及电子报件相关材料要求，</w:t>
      </w:r>
      <w:proofErr w:type="gramStart"/>
      <w:r>
        <w:rPr>
          <w:rFonts w:ascii="仿宋" w:eastAsia="仿宋" w:hAnsi="仿宋" w:cs="仿宋" w:hint="eastAsia"/>
          <w:sz w:val="32"/>
          <w:szCs w:val="32"/>
        </w:rPr>
        <w:t>退件和容缺</w:t>
      </w:r>
      <w:proofErr w:type="gramEnd"/>
      <w:r>
        <w:rPr>
          <w:rFonts w:ascii="仿宋" w:eastAsia="仿宋" w:hAnsi="仿宋" w:cs="仿宋" w:hint="eastAsia"/>
          <w:sz w:val="32"/>
          <w:szCs w:val="32"/>
        </w:rPr>
        <w:t>受理情形按照《海口市关于推进建设项目工程建设许可审批制度改革有关工作的通知》执行。</w:t>
      </w:r>
    </w:p>
    <w:p w:rsidR="001A725D" w:rsidRDefault="00135CFF">
      <w:pPr>
        <w:pStyle w:val="2"/>
        <w:spacing w:line="360" w:lineRule="auto"/>
        <w:ind w:left="420"/>
        <w:rPr>
          <w:rFonts w:ascii="仿宋" w:eastAsia="仿宋" w:hAnsi="仿宋" w:cs="仿宋"/>
          <w:b/>
          <w:bCs/>
          <w:sz w:val="36"/>
          <w:szCs w:val="36"/>
        </w:rPr>
      </w:pPr>
      <w:r>
        <w:rPr>
          <w:rFonts w:ascii="仿宋" w:eastAsia="仿宋" w:hAnsi="仿宋" w:cs="仿宋" w:hint="eastAsia"/>
          <w:b/>
          <w:bCs/>
          <w:sz w:val="36"/>
          <w:szCs w:val="36"/>
        </w:rPr>
        <w:t>四、报件图纸设计深度及制图标准</w:t>
      </w:r>
    </w:p>
    <w:p w:rsidR="001A725D" w:rsidRDefault="00135CFF" w:rsidP="00AF1CAD">
      <w:pPr>
        <w:topLinePunct/>
        <w:snapToGrid w:val="0"/>
        <w:spacing w:beforeLines="50" w:line="360" w:lineRule="auto"/>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（一）总平面图设计</w:t>
      </w:r>
    </w:p>
    <w:p w:rsidR="001A725D" w:rsidRDefault="00135CFF" w:rsidP="00AF1CAD">
      <w:pPr>
        <w:topLinePunct/>
        <w:snapToGrid w:val="0"/>
        <w:spacing w:beforeLines="50" w:line="360" w:lineRule="auto"/>
        <w:ind w:firstLineChars="200" w:firstLine="643"/>
        <w:jc w:val="left"/>
        <w:rPr>
          <w:rFonts w:ascii="仿宋" w:eastAsia="仿宋" w:hAnsi="仿宋" w:cs="仿宋"/>
          <w:bCs/>
          <w:snapToGrid w:val="0"/>
          <w:kern w:val="0"/>
          <w:sz w:val="32"/>
          <w:szCs w:val="32"/>
        </w:rPr>
      </w:pPr>
      <w:r>
        <w:rPr>
          <w:rFonts w:ascii="仿宋" w:eastAsia="仿宋" w:hAnsi="仿宋" w:cs="仿宋" w:hint="eastAsia"/>
          <w:b/>
          <w:snapToGrid w:val="0"/>
          <w:kern w:val="0"/>
          <w:sz w:val="32"/>
          <w:szCs w:val="32"/>
        </w:rPr>
        <w:t>1、基本要求</w:t>
      </w:r>
    </w:p>
    <w:p w:rsidR="001A725D" w:rsidRDefault="00135CFF" w:rsidP="00AF1CAD">
      <w:pPr>
        <w:topLinePunct/>
        <w:snapToGrid w:val="0"/>
        <w:spacing w:beforeLines="50" w:line="360" w:lineRule="auto"/>
        <w:ind w:firstLineChars="200" w:firstLine="600"/>
        <w:rPr>
          <w:rFonts w:ascii="仿宋" w:eastAsia="仿宋" w:hAnsi="仿宋" w:cs="仿宋"/>
          <w:b/>
          <w:snapToGrid w:val="0"/>
          <w:kern w:val="0"/>
          <w:sz w:val="30"/>
          <w:szCs w:val="30"/>
        </w:rPr>
      </w:pPr>
      <w:r>
        <w:rPr>
          <w:rFonts w:ascii="仿宋" w:eastAsia="仿宋" w:hAnsi="仿宋" w:cs="仿宋" w:hint="eastAsia"/>
          <w:bCs/>
          <w:snapToGrid w:val="0"/>
          <w:kern w:val="0"/>
          <w:sz w:val="30"/>
          <w:szCs w:val="30"/>
        </w:rPr>
        <w:t xml:space="preserve">1.1  </w:t>
      </w:r>
      <w:proofErr w:type="gramStart"/>
      <w:r>
        <w:rPr>
          <w:rFonts w:ascii="仿宋" w:eastAsia="仿宋" w:hAnsi="仿宋" w:cs="仿宋" w:hint="eastAsia"/>
          <w:bCs/>
          <w:snapToGrid w:val="0"/>
          <w:kern w:val="0"/>
          <w:sz w:val="30"/>
          <w:szCs w:val="30"/>
        </w:rPr>
        <w:t>总平图</w:t>
      </w:r>
      <w:proofErr w:type="gramEnd"/>
      <w:r>
        <w:rPr>
          <w:rFonts w:ascii="仿宋" w:eastAsia="仿宋" w:hAnsi="仿宋" w:cs="仿宋" w:hint="eastAsia"/>
          <w:bCs/>
          <w:snapToGrid w:val="0"/>
          <w:kern w:val="0"/>
          <w:sz w:val="30"/>
          <w:szCs w:val="30"/>
        </w:rPr>
        <w:t>比例尺为1：500，图幅不限,出图成果为白图。</w:t>
      </w:r>
    </w:p>
    <w:p w:rsidR="001A725D" w:rsidRDefault="00135CFF" w:rsidP="00AF1CAD">
      <w:pPr>
        <w:topLinePunct/>
        <w:snapToGrid w:val="0"/>
        <w:spacing w:beforeLines="50" w:line="360" w:lineRule="auto"/>
        <w:ind w:firstLineChars="200" w:firstLine="600"/>
        <w:rPr>
          <w:rFonts w:ascii="仿宋" w:eastAsia="仿宋" w:hAnsi="仿宋" w:cs="仿宋"/>
          <w:bCs/>
          <w:snapToGrid w:val="0"/>
          <w:kern w:val="0"/>
          <w:sz w:val="30"/>
          <w:szCs w:val="30"/>
        </w:rPr>
      </w:pPr>
      <w:r>
        <w:rPr>
          <w:rFonts w:ascii="仿宋" w:eastAsia="仿宋" w:hAnsi="仿宋" w:cs="仿宋" w:hint="eastAsia"/>
          <w:bCs/>
          <w:snapToGrid w:val="0"/>
          <w:kern w:val="0"/>
          <w:sz w:val="30"/>
          <w:szCs w:val="30"/>
        </w:rPr>
        <w:t>1.2  用地范围</w:t>
      </w:r>
      <w:r>
        <w:rPr>
          <w:rFonts w:ascii="仿宋" w:eastAsia="仿宋" w:hAnsi="仿宋" w:cs="仿宋" w:hint="eastAsia"/>
          <w:snapToGrid w:val="0"/>
          <w:kern w:val="0"/>
          <w:sz w:val="30"/>
          <w:szCs w:val="30"/>
        </w:rPr>
        <w:t>（包括市政绿地、市政道路下方租赁空间等）</w:t>
      </w:r>
      <w:r>
        <w:rPr>
          <w:rFonts w:ascii="仿宋" w:eastAsia="仿宋" w:hAnsi="仿宋" w:cs="仿宋" w:hint="eastAsia"/>
          <w:bCs/>
          <w:snapToGrid w:val="0"/>
          <w:kern w:val="0"/>
          <w:sz w:val="30"/>
          <w:szCs w:val="30"/>
        </w:rPr>
        <w:t>应依据建设项目土地出让合同规划设计条件宗地界址图、建设项目选址意见书或建设用地规划许可证蓝线图上的坐标正确标注，不得任意增加或减少；幼儿园用地及其它专项用地应清晰标明用地范围及其坐标值。图例应标明坐标表达形式，用地红线索引说明等。</w:t>
      </w:r>
    </w:p>
    <w:p w:rsidR="001A725D" w:rsidRDefault="00135CFF" w:rsidP="00AF1CAD">
      <w:pPr>
        <w:topLinePunct/>
        <w:snapToGrid w:val="0"/>
        <w:spacing w:beforeLines="50" w:line="360" w:lineRule="auto"/>
        <w:ind w:firstLineChars="200" w:firstLine="600"/>
        <w:rPr>
          <w:rFonts w:ascii="仿宋" w:eastAsia="仿宋" w:hAnsi="仿宋" w:cs="仿宋"/>
          <w:bCs/>
          <w:snapToGrid w:val="0"/>
          <w:kern w:val="0"/>
          <w:sz w:val="30"/>
          <w:szCs w:val="30"/>
        </w:rPr>
      </w:pPr>
      <w:r>
        <w:rPr>
          <w:rFonts w:ascii="仿宋" w:eastAsia="仿宋" w:hAnsi="仿宋" w:cs="仿宋" w:hint="eastAsia"/>
          <w:bCs/>
          <w:snapToGrid w:val="0"/>
          <w:kern w:val="0"/>
          <w:sz w:val="30"/>
          <w:szCs w:val="30"/>
        </w:rPr>
        <w:t>1.3  场地内及四邻环境的反映：相邻的现状或规划城市道路应标</w:t>
      </w:r>
      <w:proofErr w:type="gramStart"/>
      <w:r>
        <w:rPr>
          <w:rFonts w:ascii="仿宋" w:eastAsia="仿宋" w:hAnsi="仿宋" w:cs="仿宋" w:hint="eastAsia"/>
          <w:bCs/>
          <w:snapToGrid w:val="0"/>
          <w:kern w:val="0"/>
          <w:sz w:val="30"/>
          <w:szCs w:val="30"/>
        </w:rPr>
        <w:t>注道路总</w:t>
      </w:r>
      <w:proofErr w:type="gramEnd"/>
      <w:r>
        <w:rPr>
          <w:rFonts w:ascii="仿宋" w:eastAsia="仿宋" w:hAnsi="仿宋" w:cs="仿宋" w:hint="eastAsia"/>
          <w:bCs/>
          <w:snapToGrid w:val="0"/>
          <w:kern w:val="0"/>
          <w:sz w:val="30"/>
          <w:szCs w:val="30"/>
        </w:rPr>
        <w:t>宽度、道路竖向标高及道路名称。建筑物（含现状、已批在建、已批未建）</w:t>
      </w:r>
      <w:proofErr w:type="gramStart"/>
      <w:r>
        <w:rPr>
          <w:rFonts w:ascii="仿宋" w:eastAsia="仿宋" w:hAnsi="仿宋" w:cs="仿宋" w:hint="eastAsia"/>
          <w:bCs/>
          <w:snapToGrid w:val="0"/>
          <w:kern w:val="0"/>
          <w:sz w:val="30"/>
          <w:szCs w:val="30"/>
        </w:rPr>
        <w:t>的角点坐标</w:t>
      </w:r>
      <w:proofErr w:type="gramEnd"/>
      <w:r>
        <w:rPr>
          <w:rFonts w:ascii="仿宋" w:eastAsia="仿宋" w:hAnsi="仿宋" w:cs="仿宋" w:hint="eastAsia"/>
          <w:bCs/>
          <w:snapToGrid w:val="0"/>
          <w:kern w:val="0"/>
          <w:sz w:val="30"/>
          <w:szCs w:val="30"/>
        </w:rPr>
        <w:t>、室外地坪标高、用地性质、建筑性质、层数、建筑高度（女儿墙</w:t>
      </w:r>
      <w:proofErr w:type="gramStart"/>
      <w:r>
        <w:rPr>
          <w:rFonts w:ascii="仿宋" w:eastAsia="仿宋" w:hAnsi="仿宋" w:cs="仿宋" w:hint="eastAsia"/>
          <w:bCs/>
          <w:snapToGrid w:val="0"/>
          <w:kern w:val="0"/>
          <w:sz w:val="30"/>
          <w:szCs w:val="30"/>
        </w:rPr>
        <w:t>顶或坡屋面</w:t>
      </w:r>
      <w:proofErr w:type="gramEnd"/>
      <w:r>
        <w:rPr>
          <w:rFonts w:ascii="仿宋" w:eastAsia="仿宋" w:hAnsi="仿宋" w:cs="仿宋" w:hint="eastAsia"/>
          <w:bCs/>
          <w:snapToGrid w:val="0"/>
          <w:kern w:val="0"/>
          <w:sz w:val="30"/>
          <w:szCs w:val="30"/>
        </w:rPr>
        <w:t>檐口顶）。</w:t>
      </w:r>
    </w:p>
    <w:p w:rsidR="001A725D" w:rsidRDefault="00135CFF" w:rsidP="00AF1CAD">
      <w:pPr>
        <w:topLinePunct/>
        <w:snapToGrid w:val="0"/>
        <w:spacing w:beforeLines="50" w:line="360" w:lineRule="auto"/>
        <w:ind w:firstLineChars="200" w:firstLine="600"/>
        <w:rPr>
          <w:rFonts w:ascii="仿宋" w:eastAsia="仿宋" w:hAnsi="仿宋" w:cs="仿宋"/>
          <w:bCs/>
          <w:snapToGrid w:val="0"/>
          <w:kern w:val="0"/>
          <w:sz w:val="30"/>
          <w:szCs w:val="30"/>
        </w:rPr>
      </w:pPr>
      <w:r>
        <w:rPr>
          <w:rFonts w:ascii="仿宋" w:eastAsia="仿宋" w:hAnsi="仿宋" w:cs="仿宋" w:hint="eastAsia"/>
          <w:bCs/>
          <w:snapToGrid w:val="0"/>
          <w:kern w:val="0"/>
          <w:sz w:val="30"/>
          <w:szCs w:val="30"/>
        </w:rPr>
        <w:t>1.4  场地内需保留的古树名木、历史文化遗存、水体、排洪渠等。</w:t>
      </w:r>
    </w:p>
    <w:p w:rsidR="001A725D" w:rsidRDefault="00135CFF" w:rsidP="00AF1CAD">
      <w:pPr>
        <w:topLinePunct/>
        <w:snapToGrid w:val="0"/>
        <w:spacing w:beforeLines="50" w:line="360" w:lineRule="auto"/>
        <w:ind w:firstLineChars="200" w:firstLine="643"/>
        <w:rPr>
          <w:rFonts w:ascii="仿宋" w:eastAsia="仿宋" w:hAnsi="仿宋" w:cs="仿宋"/>
          <w:b/>
          <w:snapToGrid w:val="0"/>
          <w:kern w:val="0"/>
          <w:sz w:val="32"/>
          <w:szCs w:val="32"/>
        </w:rPr>
      </w:pPr>
      <w:r>
        <w:rPr>
          <w:rFonts w:ascii="仿宋" w:eastAsia="仿宋" w:hAnsi="仿宋" w:cs="仿宋" w:hint="eastAsia"/>
          <w:b/>
          <w:snapToGrid w:val="0"/>
          <w:kern w:val="0"/>
          <w:sz w:val="32"/>
          <w:szCs w:val="32"/>
        </w:rPr>
        <w:t>2、拟建</w:t>
      </w:r>
      <w:proofErr w:type="gramStart"/>
      <w:r>
        <w:rPr>
          <w:rFonts w:ascii="仿宋" w:eastAsia="仿宋" w:hAnsi="仿宋" w:cs="仿宋" w:hint="eastAsia"/>
          <w:b/>
          <w:snapToGrid w:val="0"/>
          <w:kern w:val="0"/>
          <w:sz w:val="32"/>
          <w:szCs w:val="32"/>
        </w:rPr>
        <w:t>建</w:t>
      </w:r>
      <w:proofErr w:type="gramEnd"/>
      <w:r>
        <w:rPr>
          <w:rFonts w:ascii="仿宋" w:eastAsia="仿宋" w:hAnsi="仿宋" w:cs="仿宋" w:hint="eastAsia"/>
          <w:b/>
          <w:snapToGrid w:val="0"/>
          <w:kern w:val="0"/>
          <w:sz w:val="32"/>
          <w:szCs w:val="32"/>
        </w:rPr>
        <w:t>构筑物信息</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2.1建筑物的栋号、层数、建筑高度（平屋面标至女儿墙顶、坡屋面标至檐口顶）。</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2.2建筑物</w:t>
      </w:r>
      <w:proofErr w:type="gramStart"/>
      <w:r>
        <w:rPr>
          <w:rFonts w:ascii="仿宋" w:eastAsia="仿宋" w:hAnsi="仿宋" w:hint="eastAsia"/>
          <w:snapToGrid w:val="0"/>
          <w:sz w:val="30"/>
          <w:szCs w:val="30"/>
        </w:rPr>
        <w:t>的角点坐标</w:t>
      </w:r>
      <w:proofErr w:type="gramEnd"/>
      <w:r>
        <w:rPr>
          <w:rFonts w:ascii="仿宋" w:eastAsia="仿宋" w:hAnsi="仿宋" w:hint="eastAsia"/>
          <w:snapToGrid w:val="0"/>
          <w:sz w:val="30"/>
          <w:szCs w:val="30"/>
        </w:rPr>
        <w:t>应标注，标注方式为建筑外</w:t>
      </w:r>
      <w:proofErr w:type="gramStart"/>
      <w:r>
        <w:rPr>
          <w:rFonts w:ascii="仿宋" w:eastAsia="仿宋" w:hAnsi="仿宋" w:hint="eastAsia"/>
          <w:snapToGrid w:val="0"/>
          <w:sz w:val="30"/>
          <w:szCs w:val="30"/>
        </w:rPr>
        <w:t>墙皮角点坐标</w:t>
      </w:r>
      <w:proofErr w:type="gramEnd"/>
      <w:r>
        <w:rPr>
          <w:rFonts w:ascii="仿宋" w:eastAsia="仿宋" w:hAnsi="仿宋" w:hint="eastAsia"/>
          <w:snapToGrid w:val="0"/>
          <w:sz w:val="30"/>
          <w:szCs w:val="30"/>
        </w:rPr>
        <w:t>。</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2.3附建式公建配套（如生鲜超市中心店、连锁便利店、邮政所、开闭所等）所在位置。</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2.4市政道路上方跨街建（构）筑物包括跨越市政道路的建筑物、建筑通廊及其附设的人行过街天桥等应标</w:t>
      </w:r>
      <w:proofErr w:type="gramStart"/>
      <w:r>
        <w:rPr>
          <w:rFonts w:ascii="仿宋" w:eastAsia="仿宋" w:hAnsi="仿宋" w:hint="eastAsia"/>
          <w:snapToGrid w:val="0"/>
          <w:sz w:val="30"/>
          <w:szCs w:val="30"/>
        </w:rPr>
        <w:t>注定位</w:t>
      </w:r>
      <w:proofErr w:type="gramEnd"/>
      <w:r>
        <w:rPr>
          <w:rFonts w:ascii="仿宋" w:eastAsia="仿宋" w:hAnsi="仿宋" w:hint="eastAsia"/>
          <w:snapToGrid w:val="0"/>
          <w:sz w:val="30"/>
          <w:szCs w:val="30"/>
        </w:rPr>
        <w:t>坐标、层数及标高。</w:t>
      </w:r>
    </w:p>
    <w:p w:rsidR="001A725D" w:rsidRDefault="00135CFF">
      <w:pPr>
        <w:ind w:firstLineChars="200" w:firstLine="600"/>
        <w:rPr>
          <w:rFonts w:ascii="仿宋" w:eastAsia="仿宋" w:hAnsi="仿宋"/>
          <w:bCs/>
          <w:snapToGrid w:val="0"/>
          <w:sz w:val="30"/>
          <w:szCs w:val="30"/>
        </w:rPr>
      </w:pPr>
      <w:r>
        <w:rPr>
          <w:rFonts w:ascii="仿宋" w:eastAsia="仿宋" w:hAnsi="仿宋" w:hint="eastAsia"/>
          <w:snapToGrid w:val="0"/>
          <w:sz w:val="30"/>
          <w:szCs w:val="30"/>
        </w:rPr>
        <w:t>2.5市政绿地、市政道路下方建构筑物应标</w:t>
      </w:r>
      <w:proofErr w:type="gramStart"/>
      <w:r>
        <w:rPr>
          <w:rFonts w:ascii="仿宋" w:eastAsia="仿宋" w:hAnsi="仿宋" w:hint="eastAsia"/>
          <w:snapToGrid w:val="0"/>
          <w:sz w:val="30"/>
          <w:szCs w:val="30"/>
        </w:rPr>
        <w:t>注定位</w:t>
      </w:r>
      <w:proofErr w:type="gramEnd"/>
      <w:r>
        <w:rPr>
          <w:rFonts w:ascii="仿宋" w:eastAsia="仿宋" w:hAnsi="仿宋" w:hint="eastAsia"/>
          <w:snapToGrid w:val="0"/>
          <w:sz w:val="30"/>
          <w:szCs w:val="30"/>
        </w:rPr>
        <w:t>坐标、层数及标高。</w:t>
      </w:r>
    </w:p>
    <w:p w:rsidR="001A725D" w:rsidRDefault="00135CFF" w:rsidP="00AF1CAD">
      <w:pPr>
        <w:topLinePunct/>
        <w:snapToGrid w:val="0"/>
        <w:spacing w:beforeLines="50" w:line="360" w:lineRule="auto"/>
        <w:ind w:firstLineChars="200" w:firstLine="643"/>
        <w:rPr>
          <w:rFonts w:ascii="仿宋" w:eastAsia="仿宋" w:hAnsi="仿宋" w:cs="仿宋"/>
          <w:b/>
          <w:snapToGrid w:val="0"/>
          <w:kern w:val="0"/>
          <w:sz w:val="32"/>
          <w:szCs w:val="32"/>
        </w:rPr>
      </w:pPr>
      <w:r>
        <w:rPr>
          <w:rFonts w:ascii="仿宋" w:eastAsia="仿宋" w:hAnsi="仿宋" w:cs="仿宋" w:hint="eastAsia"/>
          <w:b/>
          <w:snapToGrid w:val="0"/>
          <w:kern w:val="0"/>
          <w:sz w:val="32"/>
          <w:szCs w:val="32"/>
        </w:rPr>
        <w:t>3、建筑退线</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3.1</w:t>
      </w:r>
      <w:proofErr w:type="gramStart"/>
      <w:r>
        <w:rPr>
          <w:rFonts w:ascii="仿宋" w:eastAsia="仿宋" w:hAnsi="仿宋" w:hint="eastAsia"/>
          <w:snapToGrid w:val="0"/>
          <w:sz w:val="30"/>
          <w:szCs w:val="30"/>
        </w:rPr>
        <w:t>建筑退线分为</w:t>
      </w:r>
      <w:proofErr w:type="gramEnd"/>
      <w:r>
        <w:rPr>
          <w:rFonts w:ascii="仿宋" w:eastAsia="仿宋" w:hAnsi="仿宋" w:hint="eastAsia"/>
          <w:snapToGrid w:val="0"/>
          <w:sz w:val="30"/>
          <w:szCs w:val="30"/>
        </w:rPr>
        <w:t>地上</w:t>
      </w:r>
      <w:proofErr w:type="gramStart"/>
      <w:r>
        <w:rPr>
          <w:rFonts w:ascii="仿宋" w:eastAsia="仿宋" w:hAnsi="仿宋" w:hint="eastAsia"/>
          <w:snapToGrid w:val="0"/>
          <w:sz w:val="30"/>
          <w:szCs w:val="30"/>
        </w:rPr>
        <w:t>建筑退线和</w:t>
      </w:r>
      <w:proofErr w:type="gramEnd"/>
      <w:r>
        <w:rPr>
          <w:rFonts w:ascii="仿宋" w:eastAsia="仿宋" w:hAnsi="仿宋" w:hint="eastAsia"/>
          <w:snapToGrid w:val="0"/>
          <w:sz w:val="30"/>
          <w:szCs w:val="30"/>
        </w:rPr>
        <w:t>地下室（或地下构筑物）退线，应标注为建筑主体外墙皮至用地红线的最小垂直距离，同时应考虑粉刷层厚度。</w:t>
      </w:r>
    </w:p>
    <w:p w:rsidR="001A725D" w:rsidRDefault="00135CFF">
      <w:pPr>
        <w:ind w:firstLineChars="200" w:firstLine="600"/>
        <w:rPr>
          <w:snapToGrid w:val="0"/>
        </w:rPr>
      </w:pPr>
      <w:r>
        <w:rPr>
          <w:rFonts w:ascii="仿宋" w:eastAsia="仿宋" w:hAnsi="仿宋" w:hint="eastAsia"/>
          <w:snapToGrid w:val="0"/>
          <w:sz w:val="30"/>
          <w:szCs w:val="30"/>
        </w:rPr>
        <w:t>3.2</w:t>
      </w:r>
      <w:proofErr w:type="gramStart"/>
      <w:r>
        <w:rPr>
          <w:rFonts w:ascii="仿宋" w:eastAsia="仿宋" w:hAnsi="仿宋" w:hint="eastAsia"/>
          <w:snapToGrid w:val="0"/>
          <w:sz w:val="30"/>
          <w:szCs w:val="30"/>
        </w:rPr>
        <w:t>若建筑</w:t>
      </w:r>
      <w:proofErr w:type="gramEnd"/>
      <w:r>
        <w:rPr>
          <w:rFonts w:ascii="仿宋" w:eastAsia="仿宋" w:hAnsi="仿宋" w:hint="eastAsia"/>
          <w:snapToGrid w:val="0"/>
          <w:sz w:val="30"/>
          <w:szCs w:val="30"/>
        </w:rPr>
        <w:t>主体外墙为斜墙体，建筑</w:t>
      </w:r>
      <w:proofErr w:type="gramStart"/>
      <w:r>
        <w:rPr>
          <w:rFonts w:ascii="仿宋" w:eastAsia="仿宋" w:hAnsi="仿宋" w:hint="eastAsia"/>
          <w:snapToGrid w:val="0"/>
          <w:sz w:val="30"/>
          <w:szCs w:val="30"/>
        </w:rPr>
        <w:t>退线应从</w:t>
      </w:r>
      <w:proofErr w:type="gramEnd"/>
      <w:r>
        <w:rPr>
          <w:rFonts w:ascii="仿宋" w:eastAsia="仿宋" w:hAnsi="仿宋" w:hint="eastAsia"/>
          <w:snapToGrid w:val="0"/>
          <w:sz w:val="30"/>
          <w:szCs w:val="30"/>
        </w:rPr>
        <w:t>建筑主体外墙突出部标识至用地红线的垂直距离。</w:t>
      </w:r>
    </w:p>
    <w:p w:rsidR="001A725D" w:rsidRDefault="00135CFF">
      <w:pPr>
        <w:ind w:firstLineChars="200" w:firstLine="643"/>
        <w:rPr>
          <w:rFonts w:ascii="仿宋" w:eastAsia="仿宋" w:hAnsi="仿宋" w:cs="仿宋"/>
          <w:b/>
          <w:snapToGrid w:val="0"/>
          <w:kern w:val="0"/>
          <w:sz w:val="32"/>
          <w:szCs w:val="32"/>
        </w:rPr>
      </w:pPr>
      <w:r>
        <w:rPr>
          <w:rFonts w:ascii="仿宋" w:eastAsia="仿宋" w:hAnsi="仿宋" w:cs="仿宋" w:hint="eastAsia"/>
          <w:b/>
          <w:snapToGrid w:val="0"/>
          <w:kern w:val="0"/>
          <w:sz w:val="32"/>
          <w:szCs w:val="32"/>
        </w:rPr>
        <w:t>4 、建筑间距</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4.1建筑间距分为用地范围内建筑间距和拟建建筑与用地范围外建筑间的间距，应标注为两栋建筑物外墙之间的最小水平距离；相邻建筑间间距均应标注。</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4.</w:t>
      </w:r>
      <w:r>
        <w:rPr>
          <w:rFonts w:ascii="仿宋" w:eastAsia="仿宋" w:hAnsi="仿宋"/>
          <w:snapToGrid w:val="0"/>
          <w:sz w:val="30"/>
          <w:szCs w:val="30"/>
        </w:rPr>
        <w:t>2</w:t>
      </w:r>
      <w:r>
        <w:rPr>
          <w:rFonts w:ascii="仿宋" w:eastAsia="仿宋" w:hAnsi="仿宋" w:hint="eastAsia"/>
          <w:snapToGrid w:val="0"/>
          <w:sz w:val="30"/>
          <w:szCs w:val="30"/>
        </w:rPr>
        <w:t>坡度大于45度的多、低层坡屋面建筑，其建筑间距是指自屋脊线在地面上的垂直投影线至被遮挡建筑的外墙面之间的最小垂直距离。</w:t>
      </w:r>
    </w:p>
    <w:p w:rsidR="001A725D" w:rsidRDefault="00135CFF">
      <w:pPr>
        <w:ind w:firstLineChars="200" w:firstLine="600"/>
        <w:rPr>
          <w:rFonts w:ascii="仿宋" w:eastAsia="仿宋" w:hAnsi="仿宋"/>
          <w:snapToGrid w:val="0"/>
          <w:sz w:val="30"/>
          <w:szCs w:val="30"/>
        </w:rPr>
      </w:pPr>
      <w:r>
        <w:rPr>
          <w:rFonts w:ascii="仿宋" w:eastAsia="仿宋" w:hAnsi="仿宋" w:hint="eastAsia"/>
          <w:snapToGrid w:val="0"/>
          <w:sz w:val="30"/>
          <w:szCs w:val="30"/>
        </w:rPr>
        <w:t>4.</w:t>
      </w:r>
      <w:r>
        <w:rPr>
          <w:rFonts w:ascii="仿宋" w:eastAsia="仿宋" w:hAnsi="仿宋"/>
          <w:snapToGrid w:val="0"/>
          <w:sz w:val="30"/>
          <w:szCs w:val="30"/>
        </w:rPr>
        <w:t>3</w:t>
      </w:r>
      <w:r>
        <w:rPr>
          <w:rFonts w:ascii="仿宋" w:eastAsia="仿宋" w:hAnsi="仿宋" w:hint="eastAsia"/>
          <w:snapToGrid w:val="0"/>
          <w:sz w:val="30"/>
          <w:szCs w:val="30"/>
        </w:rPr>
        <w:t>拟建建筑与架空电力边导线、</w:t>
      </w:r>
      <w:proofErr w:type="gramStart"/>
      <w:r>
        <w:rPr>
          <w:rFonts w:ascii="仿宋" w:eastAsia="仿宋" w:hAnsi="仿宋" w:hint="eastAsia"/>
          <w:snapToGrid w:val="0"/>
          <w:sz w:val="30"/>
          <w:szCs w:val="30"/>
        </w:rPr>
        <w:t>排洪渠顶和</w:t>
      </w:r>
      <w:proofErr w:type="gramEnd"/>
      <w:r>
        <w:rPr>
          <w:rFonts w:ascii="仿宋" w:eastAsia="仿宋" w:hAnsi="仿宋" w:hint="eastAsia"/>
          <w:snapToGrid w:val="0"/>
          <w:sz w:val="30"/>
          <w:szCs w:val="30"/>
        </w:rPr>
        <w:t>地下光缆之间的最小垂直距离。</w:t>
      </w:r>
    </w:p>
    <w:p w:rsidR="001A725D" w:rsidRDefault="00135CFF">
      <w:pPr>
        <w:ind w:firstLineChars="200" w:firstLine="643"/>
        <w:rPr>
          <w:rFonts w:ascii="仿宋" w:eastAsia="仿宋" w:hAnsi="仿宋" w:cs="仿宋"/>
          <w:b/>
          <w:snapToGrid w:val="0"/>
          <w:kern w:val="0"/>
          <w:sz w:val="32"/>
          <w:szCs w:val="32"/>
        </w:rPr>
      </w:pPr>
      <w:r>
        <w:rPr>
          <w:rFonts w:ascii="仿宋" w:eastAsia="仿宋" w:hAnsi="仿宋" w:cs="仿宋" w:hint="eastAsia"/>
          <w:b/>
          <w:snapToGrid w:val="0"/>
          <w:kern w:val="0"/>
          <w:sz w:val="32"/>
          <w:szCs w:val="32"/>
        </w:rPr>
        <w:t>5 、室外工程</w:t>
      </w:r>
    </w:p>
    <w:p w:rsidR="001A725D" w:rsidRDefault="00135CFF" w:rsidP="00AF1CAD">
      <w:pPr>
        <w:topLinePunct/>
        <w:snapToGrid w:val="0"/>
        <w:spacing w:beforeLines="50" w:line="360" w:lineRule="auto"/>
        <w:ind w:firstLineChars="200" w:firstLine="602"/>
        <w:rPr>
          <w:rFonts w:ascii="仿宋" w:eastAsia="仿宋" w:hAnsi="仿宋" w:cs="仿宋"/>
          <w:b/>
          <w:bCs/>
          <w:snapToGrid w:val="0"/>
          <w:kern w:val="0"/>
          <w:sz w:val="30"/>
          <w:szCs w:val="30"/>
        </w:rPr>
      </w:pPr>
      <w:r>
        <w:rPr>
          <w:rFonts w:ascii="仿宋" w:eastAsia="仿宋" w:hAnsi="仿宋" w:cs="仿宋" w:hint="eastAsia"/>
          <w:b/>
          <w:bCs/>
          <w:snapToGrid w:val="0"/>
          <w:kern w:val="0"/>
          <w:sz w:val="30"/>
          <w:szCs w:val="30"/>
        </w:rPr>
        <w:t>5.1场地机动车出入口位置</w:t>
      </w:r>
    </w:p>
    <w:p w:rsidR="001A725D" w:rsidRDefault="00135CFF" w:rsidP="00AF1CAD">
      <w:pPr>
        <w:topLinePunct/>
        <w:snapToGrid w:val="0"/>
        <w:spacing w:beforeLines="50" w:line="360" w:lineRule="auto"/>
        <w:ind w:firstLineChars="200" w:firstLine="560"/>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机动车</w:t>
      </w:r>
      <w:proofErr w:type="gramStart"/>
      <w:r>
        <w:rPr>
          <w:rFonts w:ascii="仿宋" w:eastAsia="仿宋" w:hAnsi="仿宋" w:cs="仿宋" w:hint="eastAsia"/>
          <w:bCs/>
          <w:snapToGrid w:val="0"/>
          <w:kern w:val="0"/>
          <w:sz w:val="28"/>
          <w:szCs w:val="28"/>
        </w:rPr>
        <w:t>出入口应破人行道</w:t>
      </w:r>
      <w:proofErr w:type="gramEnd"/>
      <w:r>
        <w:rPr>
          <w:rFonts w:ascii="仿宋" w:eastAsia="仿宋" w:hAnsi="仿宋" w:cs="仿宋" w:hint="eastAsia"/>
          <w:bCs/>
          <w:snapToGrid w:val="0"/>
          <w:kern w:val="0"/>
          <w:sz w:val="28"/>
          <w:szCs w:val="28"/>
        </w:rPr>
        <w:t>路缘石，消防应急出入口或人行出入口应注明不得破人行道路缘石。</w:t>
      </w:r>
    </w:p>
    <w:p w:rsidR="001A725D" w:rsidRDefault="00135CFF" w:rsidP="00AF1CAD">
      <w:pPr>
        <w:topLinePunct/>
        <w:snapToGrid w:val="0"/>
        <w:spacing w:beforeLines="50" w:line="360" w:lineRule="auto"/>
        <w:ind w:firstLineChars="200" w:firstLine="560"/>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机动车出入口与道路交叉口的距离应标注，标注起始点均为外侧缘石曲线末端。</w:t>
      </w:r>
    </w:p>
    <w:p w:rsidR="001A725D" w:rsidRDefault="00135CFF" w:rsidP="00AF1CAD">
      <w:pPr>
        <w:topLinePunct/>
        <w:snapToGrid w:val="0"/>
        <w:spacing w:beforeLines="50" w:line="360" w:lineRule="auto"/>
        <w:ind w:firstLineChars="200" w:firstLine="602"/>
        <w:rPr>
          <w:rFonts w:ascii="仿宋" w:eastAsia="仿宋" w:hAnsi="仿宋" w:cs="仿宋"/>
          <w:b/>
          <w:bCs/>
          <w:snapToGrid w:val="0"/>
          <w:kern w:val="0"/>
          <w:sz w:val="30"/>
          <w:szCs w:val="30"/>
        </w:rPr>
      </w:pPr>
      <w:r>
        <w:rPr>
          <w:rFonts w:ascii="仿宋" w:eastAsia="仿宋" w:hAnsi="仿宋" w:cs="仿宋" w:hint="eastAsia"/>
          <w:b/>
          <w:bCs/>
          <w:snapToGrid w:val="0"/>
          <w:kern w:val="0"/>
          <w:sz w:val="30"/>
          <w:szCs w:val="30"/>
        </w:rPr>
        <w:t>5.2场地竖向设计</w:t>
      </w:r>
    </w:p>
    <w:p w:rsidR="001A725D" w:rsidRDefault="00135CFF" w:rsidP="00AF1CAD">
      <w:pPr>
        <w:topLinePunct/>
        <w:snapToGrid w:val="0"/>
        <w:spacing w:beforeLines="50" w:line="360" w:lineRule="auto"/>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竖向设计应充分利用原始的地形、地貌，形成地域特色，根据周边市政道路标高、场地的地形地貌合理确定场地标高，减少土石方开挖量，尽量实现就地土方平衡；竖向设计应参考周边规划道路标高及现状地坪标高控制，比周边市政道路最低点标高高出0.3米以上。</w:t>
      </w:r>
    </w:p>
    <w:p w:rsidR="001A725D" w:rsidRDefault="00135CFF" w:rsidP="00AF1CAD">
      <w:pPr>
        <w:topLinePunct/>
        <w:snapToGrid w:val="0"/>
        <w:spacing w:beforeLines="50" w:line="360" w:lineRule="auto"/>
        <w:ind w:firstLineChars="200" w:firstLine="602"/>
        <w:rPr>
          <w:rFonts w:ascii="仿宋" w:eastAsia="仿宋" w:hAnsi="仿宋" w:cs="仿宋"/>
          <w:b/>
          <w:bCs/>
          <w:snapToGrid w:val="0"/>
          <w:kern w:val="0"/>
          <w:sz w:val="30"/>
          <w:szCs w:val="30"/>
        </w:rPr>
      </w:pPr>
      <w:r>
        <w:rPr>
          <w:rFonts w:ascii="仿宋" w:eastAsia="仿宋" w:hAnsi="仿宋" w:cs="仿宋" w:hint="eastAsia"/>
          <w:b/>
          <w:bCs/>
          <w:snapToGrid w:val="0"/>
          <w:kern w:val="0"/>
          <w:sz w:val="30"/>
          <w:szCs w:val="30"/>
        </w:rPr>
        <w:t>5.3绿地布置</w:t>
      </w:r>
    </w:p>
    <w:p w:rsidR="001A725D" w:rsidRDefault="00135CFF" w:rsidP="00AF1CAD">
      <w:pPr>
        <w:topLinePunct/>
        <w:snapToGrid w:val="0"/>
        <w:spacing w:beforeLines="50" w:line="360" w:lineRule="auto"/>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应将用地范围内的绿地边界标识清楚。</w:t>
      </w:r>
    </w:p>
    <w:p w:rsidR="001A725D" w:rsidRDefault="00135CFF" w:rsidP="00AF1CAD">
      <w:pPr>
        <w:topLinePunct/>
        <w:snapToGrid w:val="0"/>
        <w:spacing w:beforeLines="50" w:line="360" w:lineRule="auto"/>
        <w:ind w:firstLineChars="200" w:firstLine="602"/>
        <w:rPr>
          <w:rFonts w:ascii="仿宋" w:eastAsia="仿宋" w:hAnsi="仿宋" w:cs="仿宋"/>
          <w:b/>
          <w:bCs/>
          <w:snapToGrid w:val="0"/>
          <w:kern w:val="0"/>
          <w:sz w:val="30"/>
          <w:szCs w:val="30"/>
        </w:rPr>
      </w:pPr>
      <w:r>
        <w:rPr>
          <w:rFonts w:ascii="仿宋" w:eastAsia="仿宋" w:hAnsi="仿宋" w:cs="仿宋" w:hint="eastAsia"/>
          <w:b/>
          <w:bCs/>
          <w:snapToGrid w:val="0"/>
          <w:kern w:val="0"/>
          <w:sz w:val="30"/>
          <w:szCs w:val="30"/>
        </w:rPr>
        <w:t>5.4停车位</w:t>
      </w:r>
    </w:p>
    <w:p w:rsidR="001A725D" w:rsidRDefault="00135CFF" w:rsidP="00AF1CAD">
      <w:pPr>
        <w:topLinePunct/>
        <w:snapToGrid w:val="0"/>
        <w:spacing w:beforeLines="50" w:line="360" w:lineRule="auto"/>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地面停车位应布置并进行编号。</w:t>
      </w:r>
    </w:p>
    <w:p w:rsidR="001A725D" w:rsidRDefault="00135CFF" w:rsidP="00AF1CAD">
      <w:pPr>
        <w:topLinePunct/>
        <w:snapToGrid w:val="0"/>
        <w:spacing w:beforeLines="50" w:line="360" w:lineRule="auto"/>
        <w:ind w:firstLineChars="200" w:firstLine="602"/>
        <w:rPr>
          <w:rFonts w:ascii="仿宋" w:eastAsia="仿宋" w:hAnsi="仿宋" w:cs="仿宋"/>
          <w:b/>
          <w:snapToGrid w:val="0"/>
          <w:kern w:val="0"/>
          <w:sz w:val="28"/>
          <w:szCs w:val="28"/>
        </w:rPr>
      </w:pPr>
      <w:r>
        <w:rPr>
          <w:rFonts w:ascii="仿宋" w:eastAsia="仿宋" w:hAnsi="仿宋" w:cs="仿宋" w:hint="eastAsia"/>
          <w:b/>
          <w:bCs/>
          <w:snapToGrid w:val="0"/>
          <w:kern w:val="0"/>
          <w:sz w:val="30"/>
          <w:szCs w:val="30"/>
        </w:rPr>
        <w:t>5.5室外地下车库坡道</w:t>
      </w:r>
    </w:p>
    <w:p w:rsidR="001A725D" w:rsidRDefault="00135CFF" w:rsidP="00AF1CAD">
      <w:pPr>
        <w:topLinePunct/>
        <w:snapToGrid w:val="0"/>
        <w:spacing w:beforeLines="50" w:line="360" w:lineRule="auto"/>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室外地下车库坡道、起坡线的位置应明确标识表达。</w:t>
      </w:r>
    </w:p>
    <w:p w:rsidR="001A725D" w:rsidRDefault="00135CFF" w:rsidP="00AF1CAD">
      <w:pPr>
        <w:topLinePunct/>
        <w:snapToGrid w:val="0"/>
        <w:spacing w:beforeLines="50" w:line="360" w:lineRule="auto"/>
        <w:ind w:firstLineChars="200" w:firstLine="643"/>
        <w:jc w:val="left"/>
        <w:rPr>
          <w:rFonts w:ascii="仿宋" w:eastAsia="仿宋" w:hAnsi="仿宋" w:cs="仿宋"/>
          <w:b/>
          <w:bCs/>
          <w:snapToGrid w:val="0"/>
          <w:kern w:val="0"/>
          <w:sz w:val="32"/>
          <w:szCs w:val="32"/>
        </w:rPr>
      </w:pPr>
      <w:r>
        <w:rPr>
          <w:rFonts w:ascii="仿宋" w:eastAsia="仿宋" w:hAnsi="仿宋" w:cs="仿宋" w:hint="eastAsia"/>
          <w:b/>
          <w:bCs/>
          <w:snapToGrid w:val="0"/>
          <w:kern w:val="0"/>
          <w:sz w:val="32"/>
          <w:szCs w:val="32"/>
        </w:rPr>
        <w:t>（二）建筑立面设计</w:t>
      </w:r>
    </w:p>
    <w:p w:rsidR="001A725D" w:rsidRDefault="00135CFF" w:rsidP="00AF1CAD">
      <w:pPr>
        <w:topLinePunct/>
        <w:snapToGrid w:val="0"/>
        <w:spacing w:beforeLines="50" w:line="360" w:lineRule="auto"/>
        <w:ind w:firstLineChars="200" w:firstLine="643"/>
        <w:rPr>
          <w:rFonts w:ascii="仿宋" w:eastAsia="仿宋" w:hAnsi="仿宋" w:cs="仿宋"/>
          <w:b/>
          <w:snapToGrid w:val="0"/>
          <w:kern w:val="0"/>
          <w:sz w:val="32"/>
          <w:szCs w:val="32"/>
        </w:rPr>
      </w:pPr>
      <w:r>
        <w:rPr>
          <w:rFonts w:ascii="仿宋" w:eastAsia="仿宋" w:hAnsi="仿宋" w:cs="仿宋" w:hint="eastAsia"/>
          <w:b/>
          <w:snapToGrid w:val="0"/>
          <w:kern w:val="0"/>
          <w:sz w:val="32"/>
          <w:szCs w:val="32"/>
        </w:rPr>
        <w:t>1、建筑物外立面</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1.1应提供建筑单体各向彩色立面图，并如实表达如下信息：±0.00标高及其黄海高程、室外地坪标高、室内外高差、各层标高、女儿墙顶（或檐口顶）标高、层高、建筑高度、坡屋面檐口出挑宽度、建构筑物最高点标高及其黄海高程。</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1.2彩色立面图应索引标注建筑外墙、坡屋面等主要部位建筑用色色样，并注明色样编号（色样编号统一采用《常用建筑色》国标02J503-1）；</w:t>
      </w:r>
      <w:proofErr w:type="gramStart"/>
      <w:r>
        <w:rPr>
          <w:rFonts w:ascii="仿宋" w:eastAsia="仿宋" w:hAnsi="仿宋" w:cs="仿宋" w:hint="eastAsia"/>
          <w:snapToGrid w:val="0"/>
          <w:kern w:val="0"/>
          <w:sz w:val="28"/>
          <w:szCs w:val="28"/>
        </w:rPr>
        <w:t>除招拍挂条件</w:t>
      </w:r>
      <w:proofErr w:type="gramEnd"/>
      <w:r>
        <w:rPr>
          <w:rFonts w:ascii="仿宋" w:eastAsia="仿宋" w:hAnsi="仿宋" w:cs="仿宋" w:hint="eastAsia"/>
          <w:snapToGrid w:val="0"/>
          <w:kern w:val="0"/>
          <w:sz w:val="28"/>
          <w:szCs w:val="28"/>
        </w:rPr>
        <w:t>或城市设计中对外墙材料有明确要求的项目外，其余项目不用标注外墙材料。</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1.3建筑物附设的户外广告、店铺招牌、标识LOGO、防护栏杆等外防护设施、雨篷、空调外机位、大型室外设备的遮蔽构件等均应在彩色立面图中表示，并用文字索引注明，不得遗漏。</w:t>
      </w:r>
    </w:p>
    <w:p w:rsidR="001A725D" w:rsidRDefault="00135CFF" w:rsidP="00AF1CAD">
      <w:pPr>
        <w:topLinePunct/>
        <w:snapToGrid w:val="0"/>
        <w:spacing w:beforeLines="50" w:line="360" w:lineRule="auto"/>
        <w:ind w:leftChars="200" w:left="1384" w:hangingChars="300" w:hanging="964"/>
        <w:jc w:val="left"/>
        <w:rPr>
          <w:rFonts w:ascii="仿宋" w:eastAsia="仿宋" w:hAnsi="仿宋" w:cs="仿宋"/>
          <w:b/>
          <w:bCs/>
          <w:snapToGrid w:val="0"/>
          <w:kern w:val="0"/>
          <w:sz w:val="32"/>
          <w:szCs w:val="32"/>
        </w:rPr>
      </w:pPr>
      <w:r>
        <w:rPr>
          <w:rFonts w:ascii="仿宋" w:eastAsia="仿宋" w:hAnsi="仿宋" w:cs="仿宋" w:hint="eastAsia"/>
          <w:b/>
          <w:bCs/>
          <w:snapToGrid w:val="0"/>
          <w:kern w:val="0"/>
          <w:sz w:val="32"/>
          <w:szCs w:val="32"/>
        </w:rPr>
        <w:t>（三）建筑效果图设计</w:t>
      </w:r>
    </w:p>
    <w:p w:rsidR="001A725D" w:rsidRDefault="00135CFF" w:rsidP="00AF1CAD">
      <w:pPr>
        <w:topLinePunct/>
        <w:snapToGrid w:val="0"/>
        <w:spacing w:beforeLines="50" w:line="360" w:lineRule="auto"/>
        <w:ind w:leftChars="200" w:left="1263" w:hangingChars="300" w:hanging="843"/>
        <w:jc w:val="left"/>
        <w:rPr>
          <w:rFonts w:ascii="仿宋" w:eastAsia="仿宋" w:hAnsi="仿宋" w:cs="仿宋"/>
          <w:b/>
          <w:snapToGrid w:val="0"/>
          <w:kern w:val="0"/>
          <w:sz w:val="28"/>
          <w:szCs w:val="28"/>
        </w:rPr>
      </w:pPr>
      <w:r>
        <w:rPr>
          <w:rFonts w:ascii="仿宋" w:eastAsia="仿宋" w:hAnsi="仿宋" w:cs="仿宋" w:hint="eastAsia"/>
          <w:b/>
          <w:snapToGrid w:val="0"/>
          <w:kern w:val="0"/>
          <w:sz w:val="28"/>
          <w:szCs w:val="28"/>
        </w:rPr>
        <w:t>1、效果图数量及角度要求</w:t>
      </w:r>
    </w:p>
    <w:p w:rsidR="001A725D" w:rsidRDefault="00135CFF">
      <w:pPr>
        <w:ind w:firstLineChars="200" w:firstLine="560"/>
        <w:rPr>
          <w:rFonts w:ascii="仿宋" w:eastAsia="仿宋" w:hAnsi="仿宋" w:cs="仿宋"/>
          <w:snapToGrid w:val="0"/>
          <w:color w:val="FF0000"/>
          <w:kern w:val="0"/>
          <w:sz w:val="28"/>
          <w:szCs w:val="28"/>
        </w:rPr>
      </w:pPr>
      <w:r>
        <w:rPr>
          <w:rFonts w:ascii="仿宋" w:eastAsia="仿宋" w:hAnsi="仿宋" w:cs="仿宋" w:hint="eastAsia"/>
          <w:snapToGrid w:val="0"/>
          <w:color w:val="FF0000"/>
          <w:kern w:val="0"/>
          <w:sz w:val="28"/>
          <w:szCs w:val="28"/>
        </w:rPr>
        <w:t>1.1建筑</w:t>
      </w:r>
      <w:proofErr w:type="gramStart"/>
      <w:r>
        <w:rPr>
          <w:rFonts w:ascii="仿宋" w:eastAsia="仿宋" w:hAnsi="仿宋" w:cs="仿宋" w:hint="eastAsia"/>
          <w:snapToGrid w:val="0"/>
          <w:color w:val="FF0000"/>
          <w:kern w:val="0"/>
          <w:sz w:val="28"/>
          <w:szCs w:val="28"/>
        </w:rPr>
        <w:t>效果图需同步</w:t>
      </w:r>
      <w:proofErr w:type="gramEnd"/>
      <w:r>
        <w:rPr>
          <w:rFonts w:ascii="仿宋" w:eastAsia="仿宋" w:hAnsi="仿宋" w:cs="仿宋" w:hint="eastAsia"/>
          <w:snapToGrid w:val="0"/>
          <w:color w:val="FF0000"/>
          <w:kern w:val="0"/>
          <w:sz w:val="28"/>
          <w:szCs w:val="28"/>
        </w:rPr>
        <w:t>提供符合模型制作标准三维模型。</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1.2总体鸟瞰图应能清晰反映建筑群体空间效果,如1张</w:t>
      </w:r>
      <w:proofErr w:type="gramStart"/>
      <w:r>
        <w:rPr>
          <w:rFonts w:ascii="仿宋" w:eastAsia="仿宋" w:hAnsi="仿宋" w:cs="仿宋" w:hint="eastAsia"/>
          <w:snapToGrid w:val="0"/>
          <w:kern w:val="0"/>
          <w:sz w:val="28"/>
          <w:szCs w:val="28"/>
        </w:rPr>
        <w:t>图无法</w:t>
      </w:r>
      <w:proofErr w:type="gramEnd"/>
      <w:r>
        <w:rPr>
          <w:rFonts w:ascii="仿宋" w:eastAsia="仿宋" w:hAnsi="仿宋" w:cs="仿宋" w:hint="eastAsia"/>
          <w:snapToGrid w:val="0"/>
          <w:kern w:val="0"/>
          <w:sz w:val="28"/>
          <w:szCs w:val="28"/>
        </w:rPr>
        <w:t>完全表现群体空间效果，应另增加多角度鸟瞰图。</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1.3沿街（海、水、山）项目应提供每个沿街（海、水、山）面的建筑群体组合透视图。</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1.4高层建筑透视图应确保能充分反映建筑的各个立面，各单体透视图不少于2张，分别从不同方向、不同视角表现；如建筑形体较复杂，应增加效果图数量，确保不留死角；。</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1.5低、多层建筑应提供各沿街（海、水、山）面透视图和主要形象面（如正对主入口的立面）透视图。</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1.6效果图应充分反映建筑立面的设计特征，每张透视图的主面与焦点视线的夹角不应小于60°，鸟瞰图屋面水平面与焦点视线的夹角宜为30°~45°。</w:t>
      </w:r>
    </w:p>
    <w:p w:rsidR="001A725D" w:rsidRDefault="00135CFF" w:rsidP="00AF1CAD">
      <w:pPr>
        <w:topLinePunct/>
        <w:snapToGrid w:val="0"/>
        <w:spacing w:beforeLines="50" w:line="360" w:lineRule="auto"/>
        <w:ind w:leftChars="200" w:left="1384" w:hangingChars="300" w:hanging="964"/>
        <w:jc w:val="left"/>
        <w:rPr>
          <w:rFonts w:ascii="仿宋" w:eastAsia="仿宋" w:hAnsi="仿宋" w:cs="仿宋"/>
          <w:b/>
          <w:bCs/>
          <w:snapToGrid w:val="0"/>
          <w:kern w:val="0"/>
          <w:sz w:val="32"/>
          <w:szCs w:val="32"/>
        </w:rPr>
      </w:pPr>
      <w:r>
        <w:rPr>
          <w:rFonts w:ascii="仿宋" w:eastAsia="仿宋" w:hAnsi="仿宋" w:cs="仿宋" w:hint="eastAsia"/>
          <w:b/>
          <w:bCs/>
          <w:snapToGrid w:val="0"/>
          <w:kern w:val="0"/>
          <w:sz w:val="32"/>
          <w:szCs w:val="32"/>
        </w:rPr>
        <w:t>2 、图面效果</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2.1效果图应采用晴天日景，并能真实反映建筑物外墙和玻璃的材质、色彩效果，不应采用夕阳景、黄昏景等技法表现；建筑玻璃效果应真实，色彩不应过于鲜艳且不要有多余的反光、投影等效果。</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2.2天空应采用晴天日景的效果，不应采用饱和度过高的蓝天，也不应有多余的云彩效果；</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2.3配景应能真实的反应项目周边状况。相邻周边建筑应采用准确的体块表示；周边道路（包括人行道、绿化带等）的尺寸应真实准确；海岸、水岸边界线应真实准确。任何配景比例应准确且均不应遮挡建筑物。</w:t>
      </w:r>
    </w:p>
    <w:p w:rsidR="001A725D" w:rsidRDefault="00135CFF">
      <w:pPr>
        <w:ind w:firstLineChars="200" w:firstLine="560"/>
        <w:rPr>
          <w:rFonts w:ascii="仿宋" w:eastAsia="仿宋" w:hAnsi="仿宋" w:cs="仿宋"/>
          <w:snapToGrid w:val="0"/>
          <w:kern w:val="0"/>
          <w:sz w:val="28"/>
          <w:szCs w:val="28"/>
        </w:rPr>
      </w:pPr>
      <w:r>
        <w:rPr>
          <w:rFonts w:ascii="仿宋" w:eastAsia="仿宋" w:hAnsi="仿宋" w:cs="仿宋" w:hint="eastAsia"/>
          <w:snapToGrid w:val="0"/>
          <w:kern w:val="0"/>
          <w:sz w:val="28"/>
          <w:szCs w:val="28"/>
        </w:rPr>
        <w:t>2.4效果图建模应真实准确，色彩应真实准确，</w:t>
      </w:r>
      <w:proofErr w:type="gramStart"/>
      <w:r>
        <w:rPr>
          <w:rFonts w:ascii="仿宋" w:eastAsia="仿宋" w:hAnsi="仿宋" w:cs="仿宋" w:hint="eastAsia"/>
          <w:snapToGrid w:val="0"/>
          <w:kern w:val="0"/>
          <w:sz w:val="28"/>
          <w:szCs w:val="28"/>
        </w:rPr>
        <w:t>打印稿应准确</w:t>
      </w:r>
      <w:proofErr w:type="gramEnd"/>
      <w:r>
        <w:rPr>
          <w:rFonts w:ascii="仿宋" w:eastAsia="仿宋" w:hAnsi="仿宋" w:cs="仿宋" w:hint="eastAsia"/>
          <w:snapToGrid w:val="0"/>
          <w:kern w:val="0"/>
          <w:sz w:val="28"/>
          <w:szCs w:val="28"/>
        </w:rPr>
        <w:t>校色，确保实施效果与报批文本基本接近。</w:t>
      </w:r>
    </w:p>
    <w:p w:rsidR="001A725D" w:rsidRDefault="00135CFF">
      <w:pPr>
        <w:pStyle w:val="2"/>
        <w:spacing w:line="360" w:lineRule="auto"/>
        <w:ind w:leftChars="0" w:left="0" w:firstLineChars="200" w:firstLine="723"/>
        <w:rPr>
          <w:rFonts w:ascii="仿宋" w:eastAsia="仿宋" w:hAnsi="仿宋" w:cs="仿宋"/>
          <w:b/>
          <w:bCs/>
          <w:sz w:val="36"/>
          <w:szCs w:val="36"/>
        </w:rPr>
      </w:pPr>
      <w:r>
        <w:rPr>
          <w:rFonts w:ascii="仿宋" w:eastAsia="仿宋" w:hAnsi="仿宋" w:cs="仿宋" w:hint="eastAsia"/>
          <w:b/>
          <w:bCs/>
          <w:sz w:val="36"/>
          <w:szCs w:val="36"/>
        </w:rPr>
        <w:t>五、审批内容</w:t>
      </w:r>
    </w:p>
    <w:p w:rsidR="001A725D" w:rsidRDefault="00135CFF">
      <w:pPr>
        <w:pStyle w:val="2"/>
        <w:spacing w:line="360" w:lineRule="auto"/>
        <w:ind w:leftChars="0" w:left="0" w:firstLineChars="200" w:firstLine="643"/>
        <w:rPr>
          <w:rFonts w:ascii="仿宋" w:eastAsia="仿宋" w:hAnsi="仿宋" w:cs="仿宋"/>
          <w:b/>
          <w:bCs/>
          <w:sz w:val="36"/>
          <w:szCs w:val="36"/>
        </w:rPr>
      </w:pPr>
      <w:r>
        <w:rPr>
          <w:rFonts w:ascii="仿宋" w:eastAsia="仿宋" w:hAnsi="仿宋" w:cs="仿宋" w:hint="eastAsia"/>
          <w:b/>
          <w:bCs/>
          <w:kern w:val="0"/>
          <w:sz w:val="32"/>
          <w:szCs w:val="32"/>
          <w:lang/>
        </w:rPr>
        <w:t>（一）市资</w:t>
      </w:r>
      <w:proofErr w:type="gramStart"/>
      <w:r>
        <w:rPr>
          <w:rFonts w:ascii="仿宋" w:eastAsia="仿宋" w:hAnsi="仿宋" w:cs="仿宋" w:hint="eastAsia"/>
          <w:b/>
          <w:bCs/>
          <w:kern w:val="0"/>
          <w:sz w:val="32"/>
          <w:szCs w:val="32"/>
          <w:lang/>
        </w:rPr>
        <w:t>规</w:t>
      </w:r>
      <w:proofErr w:type="gramEnd"/>
      <w:r>
        <w:rPr>
          <w:rFonts w:ascii="仿宋" w:eastAsia="仿宋" w:hAnsi="仿宋" w:cs="仿宋" w:hint="eastAsia"/>
          <w:b/>
          <w:bCs/>
          <w:kern w:val="0"/>
          <w:sz w:val="32"/>
          <w:szCs w:val="32"/>
          <w:lang/>
        </w:rPr>
        <w:t>局建设工程规划许可审查内容</w:t>
      </w:r>
    </w:p>
    <w:p w:rsidR="001A725D" w:rsidRDefault="00135CFF">
      <w:pPr>
        <w:widowControl/>
        <w:spacing w:line="360" w:lineRule="auto"/>
        <w:ind w:firstLineChars="200" w:firstLine="643"/>
        <w:jc w:val="left"/>
        <w:rPr>
          <w:rFonts w:ascii="仿宋" w:eastAsia="仿宋" w:hAnsi="仿宋" w:cs="仿宋"/>
          <w:b/>
          <w:bCs/>
          <w:kern w:val="0"/>
          <w:sz w:val="32"/>
          <w:szCs w:val="32"/>
          <w:lang/>
        </w:rPr>
      </w:pPr>
      <w:r>
        <w:rPr>
          <w:rFonts w:ascii="仿宋" w:eastAsia="仿宋" w:hAnsi="仿宋" w:cs="仿宋" w:hint="eastAsia"/>
          <w:b/>
          <w:sz w:val="32"/>
          <w:szCs w:val="32"/>
        </w:rPr>
        <w:t>建筑类：</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1、</w:t>
      </w:r>
      <w:proofErr w:type="gramStart"/>
      <w:r>
        <w:rPr>
          <w:rFonts w:ascii="仿宋" w:eastAsia="仿宋" w:hAnsi="仿宋" w:cs="仿宋" w:hint="eastAsia"/>
          <w:sz w:val="30"/>
          <w:szCs w:val="30"/>
        </w:rPr>
        <w:t>核对总平图</w:t>
      </w:r>
      <w:proofErr w:type="gramEnd"/>
      <w:r>
        <w:rPr>
          <w:rFonts w:ascii="仿宋" w:eastAsia="仿宋" w:hAnsi="仿宋" w:cs="仿宋" w:hint="eastAsia"/>
          <w:sz w:val="30"/>
          <w:szCs w:val="30"/>
        </w:rPr>
        <w:t>用地坐标数值及用地面积数值与规划设计条件是否一致；</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2、核对各功能及其比例与用地规划条件是否一致；</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3、核对容积率数值与用地规划条件是否一致；</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4、核对公建配套面积数值与用地规划条件是否一致；</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5、核对工业用地各计</w:t>
      </w:r>
      <w:proofErr w:type="gramStart"/>
      <w:r>
        <w:rPr>
          <w:rFonts w:ascii="仿宋" w:eastAsia="仿宋" w:hAnsi="仿宋" w:cs="仿宋" w:hint="eastAsia"/>
          <w:sz w:val="30"/>
          <w:szCs w:val="30"/>
        </w:rPr>
        <w:t>容面积</w:t>
      </w:r>
      <w:proofErr w:type="gramEnd"/>
      <w:r>
        <w:rPr>
          <w:rFonts w:ascii="仿宋" w:eastAsia="仿宋" w:hAnsi="仿宋" w:cs="仿宋" w:hint="eastAsia"/>
          <w:sz w:val="30"/>
          <w:szCs w:val="30"/>
        </w:rPr>
        <w:t>是否满足规定控制指标及比例要求；</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6、核对建筑密度、绿地率数值与用地规划条件是否一致；</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7、核对各类限高及日照是否满足相关规定要求；</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8、核对建筑退线、间距数值是否符合相关规定要求；</w:t>
      </w:r>
    </w:p>
    <w:p w:rsidR="001A725D" w:rsidRDefault="00135CFF">
      <w:pPr>
        <w:ind w:firstLineChars="200" w:firstLine="600"/>
        <w:rPr>
          <w:rFonts w:ascii="仿宋" w:eastAsia="仿宋" w:hAnsi="仿宋" w:cs="仿宋"/>
          <w:sz w:val="30"/>
          <w:szCs w:val="30"/>
        </w:rPr>
      </w:pPr>
      <w:r>
        <w:rPr>
          <w:rFonts w:ascii="仿宋" w:eastAsia="仿宋" w:hAnsi="仿宋" w:cs="仿宋" w:hint="eastAsia"/>
          <w:sz w:val="30"/>
          <w:szCs w:val="30"/>
        </w:rPr>
        <w:t>9、核对停车位配建标准及车位数值是否符合相关规定要求；</w:t>
      </w:r>
    </w:p>
    <w:p w:rsidR="001A725D" w:rsidRDefault="00135CFF">
      <w:pPr>
        <w:ind w:firstLineChars="200" w:firstLine="640"/>
        <w:rPr>
          <w:rFonts w:ascii="仿宋" w:eastAsia="仿宋" w:hAnsi="仿宋" w:cs="仿宋"/>
          <w:sz w:val="32"/>
          <w:szCs w:val="32"/>
        </w:rPr>
      </w:pPr>
      <w:r>
        <w:rPr>
          <w:rFonts w:ascii="仿宋" w:eastAsia="仿宋" w:hAnsi="仿宋" w:cs="仿宋" w:hint="eastAsia"/>
          <w:sz w:val="32"/>
          <w:szCs w:val="32"/>
        </w:rPr>
        <w:t>10、核对地块正负0.000标高是否符合要求；</w:t>
      </w:r>
    </w:p>
    <w:p w:rsidR="001A725D" w:rsidRDefault="00135CFF">
      <w:pPr>
        <w:ind w:firstLineChars="200" w:firstLine="640"/>
        <w:rPr>
          <w:rFonts w:ascii="仿宋" w:eastAsia="仿宋" w:hAnsi="仿宋" w:cs="仿宋"/>
          <w:sz w:val="32"/>
          <w:szCs w:val="32"/>
        </w:rPr>
      </w:pPr>
      <w:r>
        <w:rPr>
          <w:rFonts w:ascii="仿宋" w:eastAsia="仿宋" w:hAnsi="仿宋" w:cs="仿宋" w:hint="eastAsia"/>
          <w:sz w:val="32"/>
          <w:szCs w:val="32"/>
        </w:rPr>
        <w:t>11、对建筑景观风貌审查；（若需要）</w:t>
      </w:r>
    </w:p>
    <w:p w:rsidR="001A725D" w:rsidRDefault="00135CFF">
      <w:pPr>
        <w:ind w:firstLineChars="200" w:firstLine="640"/>
        <w:rPr>
          <w:rFonts w:ascii="仿宋" w:eastAsia="仿宋" w:hAnsi="仿宋" w:cs="仿宋"/>
          <w:sz w:val="32"/>
          <w:szCs w:val="32"/>
        </w:rPr>
      </w:pPr>
      <w:r>
        <w:rPr>
          <w:rFonts w:ascii="仿宋" w:eastAsia="仿宋" w:hAnsi="仿宋" w:cs="仿宋" w:hint="eastAsia"/>
          <w:sz w:val="32"/>
          <w:szCs w:val="32"/>
        </w:rPr>
        <w:t>12、核对建筑层高是否满足规定要求；</w:t>
      </w:r>
    </w:p>
    <w:p w:rsidR="001A725D" w:rsidRDefault="00135CFF">
      <w:pPr>
        <w:ind w:firstLineChars="200" w:firstLine="640"/>
        <w:rPr>
          <w:rFonts w:ascii="仿宋" w:eastAsia="仿宋" w:hAnsi="仿宋" w:cs="仿宋"/>
          <w:sz w:val="32"/>
          <w:szCs w:val="32"/>
        </w:rPr>
      </w:pPr>
      <w:r>
        <w:rPr>
          <w:rFonts w:ascii="仿宋" w:eastAsia="仿宋" w:hAnsi="仿宋" w:cs="仿宋" w:hint="eastAsia"/>
          <w:sz w:val="32"/>
          <w:szCs w:val="32"/>
        </w:rPr>
        <w:t>13、</w:t>
      </w:r>
      <w:r>
        <w:rPr>
          <w:rStyle w:val="a6"/>
          <w:rFonts w:ascii="仿宋" w:eastAsia="仿宋" w:hAnsi="仿宋" w:cs="仿宋" w:hint="eastAsia"/>
          <w:sz w:val="32"/>
          <w:szCs w:val="32"/>
        </w:rPr>
        <w:t>核对是否符合控</w:t>
      </w:r>
      <w:proofErr w:type="gramStart"/>
      <w:r>
        <w:rPr>
          <w:rStyle w:val="a6"/>
          <w:rFonts w:ascii="仿宋" w:eastAsia="仿宋" w:hAnsi="仿宋" w:cs="仿宋" w:hint="eastAsia"/>
          <w:sz w:val="32"/>
          <w:szCs w:val="32"/>
        </w:rPr>
        <w:t>规</w:t>
      </w:r>
      <w:proofErr w:type="gramEnd"/>
      <w:r>
        <w:rPr>
          <w:rStyle w:val="a6"/>
          <w:rFonts w:ascii="仿宋" w:eastAsia="仿宋" w:hAnsi="仿宋" w:cs="仿宋" w:hint="eastAsia"/>
          <w:sz w:val="32"/>
          <w:szCs w:val="32"/>
        </w:rPr>
        <w:t>中明确的其他相关要求</w:t>
      </w:r>
      <w:r>
        <w:rPr>
          <w:rStyle w:val="a6"/>
          <w:rFonts w:hint="eastAsia"/>
        </w:rPr>
        <w:t>；</w:t>
      </w:r>
    </w:p>
    <w:p w:rsidR="001A725D" w:rsidRDefault="00135CFF">
      <w:pPr>
        <w:ind w:firstLineChars="200" w:firstLine="640"/>
        <w:rPr>
          <w:rFonts w:ascii="仿宋" w:eastAsia="仿宋" w:hAnsi="仿宋" w:cs="仿宋"/>
          <w:sz w:val="32"/>
          <w:szCs w:val="32"/>
        </w:rPr>
      </w:pPr>
      <w:r>
        <w:rPr>
          <w:rFonts w:ascii="仿宋" w:eastAsia="仿宋" w:hAnsi="仿宋" w:cs="仿宋" w:hint="eastAsia"/>
          <w:sz w:val="32"/>
          <w:szCs w:val="32"/>
        </w:rPr>
        <w:t>14、核对是否满足国家、省、市有关方案设计规定要求。</w:t>
      </w:r>
    </w:p>
    <w:p w:rsidR="001A725D" w:rsidRDefault="00135CFF">
      <w:pPr>
        <w:ind w:firstLineChars="200" w:firstLine="643"/>
        <w:rPr>
          <w:rFonts w:ascii="仿宋" w:eastAsia="仿宋" w:hAnsi="仿宋" w:cs="仿宋"/>
          <w:sz w:val="32"/>
          <w:szCs w:val="32"/>
        </w:rPr>
      </w:pPr>
      <w:r>
        <w:rPr>
          <w:rFonts w:ascii="仿宋" w:eastAsia="仿宋" w:hAnsi="仿宋" w:cs="仿宋" w:hint="eastAsia"/>
          <w:b/>
          <w:sz w:val="32"/>
          <w:szCs w:val="32"/>
        </w:rPr>
        <w:t>市政类（</w:t>
      </w:r>
      <w:proofErr w:type="gramStart"/>
      <w:r>
        <w:rPr>
          <w:rFonts w:ascii="仿宋" w:eastAsia="仿宋" w:hAnsi="仿宋" w:cs="仿宋" w:hint="eastAsia"/>
          <w:b/>
          <w:sz w:val="32"/>
          <w:szCs w:val="32"/>
        </w:rPr>
        <w:t>非五网建设项目</w:t>
      </w:r>
      <w:proofErr w:type="gramEnd"/>
      <w:r>
        <w:rPr>
          <w:rFonts w:ascii="仿宋" w:eastAsia="仿宋" w:hAnsi="仿宋" w:cs="仿宋" w:hint="eastAsia"/>
          <w:b/>
          <w:sz w:val="32"/>
          <w:szCs w:val="32"/>
        </w:rPr>
        <w:t>）：</w:t>
      </w:r>
    </w:p>
    <w:p w:rsidR="001A725D" w:rsidRDefault="00135CF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1、核对道路红线和中线坐标控制点与规划设计条件是否一致；</w:t>
      </w:r>
    </w:p>
    <w:p w:rsidR="001A725D" w:rsidRDefault="00135CFF">
      <w:pPr>
        <w:pStyle w:val="2"/>
        <w:ind w:leftChars="0" w:left="0" w:firstLineChars="200" w:firstLine="600"/>
        <w:rPr>
          <w:rFonts w:ascii="仿宋" w:eastAsia="仿宋" w:hAnsi="仿宋" w:cs="仿宋"/>
          <w:sz w:val="30"/>
          <w:szCs w:val="30"/>
        </w:rPr>
      </w:pPr>
      <w:r>
        <w:rPr>
          <w:rFonts w:ascii="仿宋" w:eastAsia="仿宋" w:hAnsi="仿宋" w:cs="仿宋" w:hint="eastAsia"/>
          <w:sz w:val="30"/>
          <w:szCs w:val="30"/>
        </w:rPr>
        <w:t>2、核对道路工程的平面、横断面、纵断面、交叉口、交通工程、海绵城市等设计与规划设计条件是否一致；</w:t>
      </w:r>
    </w:p>
    <w:p w:rsidR="001A725D" w:rsidRDefault="00135CFF">
      <w:pPr>
        <w:pStyle w:val="2"/>
        <w:ind w:leftChars="0" w:left="0" w:firstLineChars="200" w:firstLine="600"/>
        <w:rPr>
          <w:rFonts w:ascii="仿宋" w:eastAsia="仿宋" w:hAnsi="仿宋" w:cs="仿宋"/>
          <w:sz w:val="30"/>
          <w:szCs w:val="30"/>
        </w:rPr>
      </w:pPr>
      <w:r>
        <w:rPr>
          <w:rFonts w:ascii="仿宋" w:eastAsia="仿宋" w:hAnsi="仿宋" w:cs="仿宋" w:hint="eastAsia"/>
          <w:sz w:val="30"/>
          <w:szCs w:val="30"/>
        </w:rPr>
        <w:t>3、核对排水工程的平面图、管线</w:t>
      </w:r>
      <w:proofErr w:type="gramStart"/>
      <w:r>
        <w:rPr>
          <w:rFonts w:ascii="仿宋" w:eastAsia="仿宋" w:hAnsi="仿宋" w:cs="仿宋" w:hint="eastAsia"/>
          <w:sz w:val="30"/>
          <w:szCs w:val="30"/>
        </w:rPr>
        <w:t>综合管位横断面</w:t>
      </w:r>
      <w:proofErr w:type="gramEnd"/>
      <w:r>
        <w:rPr>
          <w:rFonts w:ascii="仿宋" w:eastAsia="仿宋" w:hAnsi="仿宋" w:cs="仿宋" w:hint="eastAsia"/>
          <w:sz w:val="30"/>
          <w:szCs w:val="30"/>
        </w:rPr>
        <w:t>布置、纵断面、排向、管径等设计与规划条件是否一致；</w:t>
      </w:r>
    </w:p>
    <w:p w:rsidR="001A725D" w:rsidRDefault="00135CFF">
      <w:pPr>
        <w:pStyle w:val="2"/>
        <w:ind w:leftChars="0" w:left="0" w:firstLineChars="200" w:firstLine="600"/>
        <w:rPr>
          <w:rFonts w:ascii="仿宋" w:eastAsia="仿宋" w:hAnsi="仿宋" w:cs="仿宋"/>
          <w:sz w:val="30"/>
          <w:szCs w:val="30"/>
        </w:rPr>
      </w:pPr>
      <w:r>
        <w:rPr>
          <w:rFonts w:ascii="仿宋" w:eastAsia="仿宋" w:hAnsi="仿宋" w:cs="仿宋" w:hint="eastAsia"/>
          <w:sz w:val="30"/>
          <w:szCs w:val="30"/>
        </w:rPr>
        <w:t>4、燃气工程、电力工程、通信</w:t>
      </w:r>
      <w:proofErr w:type="gramStart"/>
      <w:r>
        <w:rPr>
          <w:rFonts w:ascii="仿宋" w:eastAsia="仿宋" w:hAnsi="仿宋" w:cs="仿宋" w:hint="eastAsia"/>
          <w:sz w:val="30"/>
          <w:szCs w:val="30"/>
        </w:rPr>
        <w:t>工程管位设计</w:t>
      </w:r>
      <w:proofErr w:type="gramEnd"/>
      <w:r>
        <w:rPr>
          <w:rFonts w:ascii="仿宋" w:eastAsia="仿宋" w:hAnsi="仿宋" w:cs="仿宋" w:hint="eastAsia"/>
          <w:sz w:val="30"/>
          <w:szCs w:val="30"/>
        </w:rPr>
        <w:t>与规划条件是否一致；</w:t>
      </w:r>
    </w:p>
    <w:p w:rsidR="001A725D" w:rsidRDefault="00135CF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5、核对是否符合规划中明确的其他相关要求；</w:t>
      </w:r>
    </w:p>
    <w:p w:rsidR="001A725D" w:rsidRDefault="00135CFF">
      <w:pPr>
        <w:pStyle w:val="2"/>
        <w:spacing w:line="590" w:lineRule="exact"/>
        <w:ind w:leftChars="0" w:left="0" w:firstLineChars="200" w:firstLine="600"/>
        <w:rPr>
          <w:rFonts w:ascii="仿宋" w:eastAsia="仿宋" w:hAnsi="仿宋" w:cs="仿宋"/>
          <w:sz w:val="30"/>
          <w:szCs w:val="30"/>
        </w:rPr>
      </w:pPr>
      <w:r>
        <w:rPr>
          <w:rFonts w:ascii="仿宋" w:eastAsia="仿宋" w:hAnsi="仿宋" w:cs="仿宋" w:hint="eastAsia"/>
          <w:sz w:val="30"/>
          <w:szCs w:val="30"/>
        </w:rPr>
        <w:t>6、对组织专家评审的项目，核对是否按照专家意见修改；</w:t>
      </w:r>
    </w:p>
    <w:p w:rsidR="001A725D" w:rsidRDefault="00135CFF">
      <w:pPr>
        <w:spacing w:line="590" w:lineRule="exact"/>
        <w:ind w:firstLineChars="200" w:firstLine="600"/>
        <w:rPr>
          <w:rFonts w:ascii="仿宋" w:eastAsia="仿宋" w:hAnsi="仿宋" w:cs="仿宋"/>
          <w:sz w:val="30"/>
          <w:szCs w:val="30"/>
        </w:rPr>
      </w:pPr>
      <w:r>
        <w:rPr>
          <w:rFonts w:ascii="仿宋" w:eastAsia="仿宋" w:hAnsi="仿宋" w:cs="仿宋" w:hint="eastAsia"/>
          <w:sz w:val="30"/>
          <w:szCs w:val="30"/>
        </w:rPr>
        <w:t>7、核对是否满足国家、省、市有关方案设计规定规范要求。</w:t>
      </w:r>
    </w:p>
    <w:p w:rsidR="001A725D" w:rsidRDefault="00135CFF">
      <w:pPr>
        <w:spacing w:line="59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lang/>
        </w:rPr>
        <w:t>（二）市资</w:t>
      </w:r>
      <w:proofErr w:type="gramStart"/>
      <w:r>
        <w:rPr>
          <w:rFonts w:ascii="仿宋" w:eastAsia="仿宋" w:hAnsi="仿宋" w:cs="仿宋" w:hint="eastAsia"/>
          <w:b/>
          <w:bCs/>
          <w:kern w:val="0"/>
          <w:sz w:val="32"/>
          <w:szCs w:val="32"/>
          <w:lang/>
        </w:rPr>
        <w:t>规</w:t>
      </w:r>
      <w:proofErr w:type="gramEnd"/>
      <w:r>
        <w:rPr>
          <w:rFonts w:ascii="仿宋" w:eastAsia="仿宋" w:hAnsi="仿宋" w:cs="仿宋" w:hint="eastAsia"/>
          <w:b/>
          <w:bCs/>
          <w:kern w:val="0"/>
          <w:sz w:val="32"/>
          <w:szCs w:val="32"/>
          <w:lang/>
        </w:rPr>
        <w:t>局建设工程规划许可核发附图</w:t>
      </w:r>
    </w:p>
    <w:p w:rsidR="001A725D" w:rsidRDefault="00135CFF">
      <w:pPr>
        <w:pStyle w:val="2"/>
        <w:ind w:leftChars="0" w:left="0" w:firstLineChars="200" w:firstLine="640"/>
      </w:pPr>
      <w:r>
        <w:rPr>
          <w:rFonts w:ascii="仿宋" w:eastAsia="仿宋" w:hAnsi="仿宋" w:cs="仿宋" w:hint="eastAsia"/>
          <w:sz w:val="32"/>
          <w:szCs w:val="32"/>
        </w:rPr>
        <w:t>总平面图、彩色立面图、效果图。</w:t>
      </w:r>
    </w:p>
    <w:p w:rsidR="001A725D" w:rsidRDefault="00135CFF">
      <w:pPr>
        <w:pStyle w:val="2"/>
        <w:spacing w:line="360" w:lineRule="auto"/>
        <w:ind w:left="420"/>
        <w:rPr>
          <w:rFonts w:ascii="仿宋" w:eastAsia="仿宋" w:hAnsi="仿宋" w:cs="仿宋"/>
          <w:b/>
          <w:bCs/>
          <w:sz w:val="36"/>
          <w:szCs w:val="36"/>
        </w:rPr>
      </w:pPr>
      <w:r>
        <w:rPr>
          <w:rFonts w:ascii="仿宋" w:eastAsia="仿宋" w:hAnsi="仿宋" w:cs="仿宋" w:hint="eastAsia"/>
          <w:b/>
          <w:bCs/>
          <w:sz w:val="36"/>
          <w:szCs w:val="36"/>
        </w:rPr>
        <w:t>六、审批程序及审批时限</w:t>
      </w:r>
    </w:p>
    <w:p w:rsidR="001A725D" w:rsidRDefault="00135CFF">
      <w:pPr>
        <w:pStyle w:val="2"/>
        <w:spacing w:line="360" w:lineRule="auto"/>
        <w:ind w:leftChars="0" w:left="0" w:firstLineChars="200" w:firstLine="640"/>
        <w:rPr>
          <w:rFonts w:ascii="仿宋" w:eastAsia="仿宋" w:hAnsi="仿宋" w:cs="仿宋"/>
          <w:kern w:val="0"/>
          <w:sz w:val="32"/>
          <w:szCs w:val="32"/>
          <w:lang/>
        </w:rPr>
      </w:pPr>
      <w:r>
        <w:rPr>
          <w:rFonts w:ascii="仿宋" w:eastAsia="仿宋" w:hAnsi="仿宋" w:cs="仿宋" w:hint="eastAsia"/>
          <w:kern w:val="0"/>
          <w:sz w:val="32"/>
          <w:szCs w:val="32"/>
          <w:lang/>
        </w:rPr>
        <w:t>建设工程规划许可证办理审批时限为</w:t>
      </w:r>
      <w:r>
        <w:rPr>
          <w:rFonts w:ascii="仿宋" w:eastAsia="仿宋" w:hAnsi="仿宋" w:cs="仿宋" w:hint="eastAsia"/>
          <w:b/>
          <w:bCs/>
          <w:kern w:val="0"/>
          <w:sz w:val="32"/>
          <w:szCs w:val="32"/>
          <w:lang/>
        </w:rPr>
        <w:t>8</w:t>
      </w:r>
      <w:r>
        <w:rPr>
          <w:rFonts w:ascii="仿宋" w:eastAsia="仿宋" w:hAnsi="仿宋" w:cs="仿宋" w:hint="eastAsia"/>
          <w:kern w:val="0"/>
          <w:sz w:val="32"/>
          <w:szCs w:val="32"/>
          <w:lang/>
        </w:rPr>
        <w:t>个工作日。具体办理流程为：</w:t>
      </w:r>
    </w:p>
    <w:p w:rsidR="001A725D" w:rsidRDefault="00135CFF">
      <w:pPr>
        <w:pStyle w:val="2"/>
        <w:spacing w:line="360" w:lineRule="auto"/>
        <w:ind w:leftChars="0" w:left="0" w:firstLineChars="200" w:firstLine="643"/>
        <w:rPr>
          <w:rFonts w:ascii="仿宋" w:eastAsia="仿宋" w:hAnsi="仿宋" w:cs="仿宋"/>
          <w:b/>
          <w:kern w:val="0"/>
          <w:sz w:val="32"/>
          <w:szCs w:val="32"/>
          <w:lang/>
        </w:rPr>
      </w:pPr>
      <w:r>
        <w:rPr>
          <w:rFonts w:ascii="仿宋" w:eastAsia="仿宋" w:hAnsi="仿宋" w:cs="仿宋" w:hint="eastAsia"/>
          <w:b/>
          <w:kern w:val="0"/>
          <w:sz w:val="32"/>
          <w:szCs w:val="32"/>
          <w:lang/>
        </w:rPr>
        <w:t>建筑类：</w:t>
      </w:r>
    </w:p>
    <w:p w:rsidR="001A725D" w:rsidRDefault="00135CFF">
      <w:pPr>
        <w:pStyle w:val="a7"/>
        <w:numPr>
          <w:ilvl w:val="0"/>
          <w:numId w:val="4"/>
        </w:numPr>
        <w:ind w:left="0" w:firstLine="600"/>
        <w:rPr>
          <w:rFonts w:ascii="仿宋" w:eastAsia="仿宋" w:hAnsi="仿宋" w:cs="仿宋"/>
          <w:kern w:val="0"/>
          <w:sz w:val="30"/>
          <w:szCs w:val="30"/>
          <w:lang/>
        </w:rPr>
      </w:pPr>
      <w:r>
        <w:rPr>
          <w:rFonts w:ascii="仿宋" w:eastAsia="仿宋" w:hAnsi="仿宋" w:cs="仿宋" w:hint="eastAsia"/>
          <w:kern w:val="0"/>
          <w:sz w:val="30"/>
          <w:szCs w:val="30"/>
          <w:lang/>
        </w:rPr>
        <w:t>受理：建设单位至市政府服务中心资源规划窗口申报建设工程规划许可证并提交相应材料，窗口受理后在1个工作日内按科室职责分工将材料流转至城市设计管理科、市政设施规划科、城乡更新规划科办理。</w:t>
      </w:r>
    </w:p>
    <w:p w:rsidR="001A725D" w:rsidRDefault="00135CFF">
      <w:pPr>
        <w:pStyle w:val="a7"/>
        <w:numPr>
          <w:ilvl w:val="0"/>
          <w:numId w:val="4"/>
        </w:numPr>
        <w:ind w:left="0" w:firstLine="600"/>
        <w:rPr>
          <w:rFonts w:ascii="仿宋" w:eastAsia="仿宋" w:hAnsi="仿宋" w:cs="仿宋"/>
          <w:kern w:val="0"/>
          <w:sz w:val="30"/>
          <w:szCs w:val="30"/>
          <w:lang/>
        </w:rPr>
      </w:pPr>
      <w:r>
        <w:rPr>
          <w:rFonts w:ascii="仿宋" w:eastAsia="仿宋" w:hAnsi="仿宋" w:cs="仿宋" w:hint="eastAsia"/>
          <w:kern w:val="0"/>
          <w:sz w:val="30"/>
          <w:szCs w:val="30"/>
          <w:lang/>
        </w:rPr>
        <w:t>办理：办理科室科长</w:t>
      </w:r>
      <w:proofErr w:type="gramStart"/>
      <w:r>
        <w:rPr>
          <w:rFonts w:ascii="仿宋" w:eastAsia="仿宋" w:hAnsi="仿宋" w:cs="仿宋" w:hint="eastAsia"/>
          <w:kern w:val="0"/>
          <w:sz w:val="30"/>
          <w:szCs w:val="30"/>
          <w:lang/>
        </w:rPr>
        <w:t>派件至</w:t>
      </w:r>
      <w:proofErr w:type="gramEnd"/>
      <w:r>
        <w:rPr>
          <w:rFonts w:ascii="仿宋" w:eastAsia="仿宋" w:hAnsi="仿宋" w:cs="仿宋" w:hint="eastAsia"/>
          <w:kern w:val="0"/>
          <w:sz w:val="30"/>
          <w:szCs w:val="30"/>
          <w:lang/>
        </w:rPr>
        <w:t>经办办理，经办在4个工作日内完成“三张图”审查并完成《建设工程规划许可证》的指标录入后提请科长审核。</w:t>
      </w:r>
    </w:p>
    <w:p w:rsidR="001A725D" w:rsidRDefault="00135CFF">
      <w:pPr>
        <w:pStyle w:val="a7"/>
        <w:numPr>
          <w:ilvl w:val="0"/>
          <w:numId w:val="4"/>
        </w:numPr>
        <w:ind w:left="0" w:firstLine="600"/>
        <w:rPr>
          <w:rFonts w:ascii="仿宋" w:eastAsia="仿宋" w:hAnsi="仿宋" w:cs="仿宋"/>
          <w:kern w:val="0"/>
          <w:sz w:val="30"/>
          <w:szCs w:val="30"/>
          <w:lang/>
        </w:rPr>
      </w:pPr>
      <w:r>
        <w:rPr>
          <w:rFonts w:ascii="仿宋" w:eastAsia="仿宋" w:hAnsi="仿宋" w:cs="仿宋" w:hint="eastAsia"/>
          <w:kern w:val="0"/>
          <w:sz w:val="30"/>
          <w:szCs w:val="30"/>
          <w:lang/>
        </w:rPr>
        <w:t>审核：科长在0.5个工作日内完成审核并呈送给局领导审批。</w:t>
      </w:r>
    </w:p>
    <w:p w:rsidR="001A725D" w:rsidRDefault="00135CFF">
      <w:pPr>
        <w:pStyle w:val="a7"/>
        <w:numPr>
          <w:ilvl w:val="0"/>
          <w:numId w:val="4"/>
        </w:numPr>
        <w:ind w:left="0" w:firstLine="600"/>
        <w:rPr>
          <w:rFonts w:ascii="仿宋" w:eastAsia="仿宋" w:hAnsi="仿宋" w:cs="仿宋"/>
          <w:kern w:val="0"/>
          <w:sz w:val="30"/>
          <w:szCs w:val="30"/>
          <w:lang/>
        </w:rPr>
      </w:pPr>
      <w:r>
        <w:rPr>
          <w:rFonts w:ascii="仿宋" w:eastAsia="仿宋" w:hAnsi="仿宋" w:cs="仿宋" w:hint="eastAsia"/>
          <w:kern w:val="0"/>
          <w:sz w:val="30"/>
          <w:szCs w:val="30"/>
          <w:lang/>
        </w:rPr>
        <w:t>审批：局领导在1个工作日内完成审批工作并将相关意见反馈至经办。</w:t>
      </w:r>
    </w:p>
    <w:p w:rsidR="001A725D" w:rsidRDefault="00135CFF">
      <w:pPr>
        <w:pStyle w:val="a7"/>
        <w:numPr>
          <w:ilvl w:val="0"/>
          <w:numId w:val="4"/>
        </w:numPr>
        <w:ind w:left="0" w:firstLine="600"/>
        <w:rPr>
          <w:rFonts w:ascii="仿宋" w:eastAsia="仿宋" w:hAnsi="仿宋" w:cs="仿宋"/>
          <w:kern w:val="0"/>
          <w:sz w:val="30"/>
          <w:szCs w:val="30"/>
          <w:lang/>
        </w:rPr>
      </w:pPr>
      <w:r>
        <w:rPr>
          <w:rFonts w:ascii="仿宋" w:eastAsia="仿宋" w:hAnsi="仿宋" w:cs="仿宋" w:hint="eastAsia"/>
          <w:kern w:val="0"/>
          <w:sz w:val="30"/>
          <w:szCs w:val="30"/>
          <w:lang/>
        </w:rPr>
        <w:t>经办核对指标并出具缴款通知书：经办根据科长及局领导意见在1个工作日内完成项目的最终审查及指标校核后出具《城市基础配套设施费缴款通知书》（建筑类）。</w:t>
      </w:r>
    </w:p>
    <w:p w:rsidR="001A725D" w:rsidRDefault="00135CFF">
      <w:pPr>
        <w:pStyle w:val="a7"/>
        <w:numPr>
          <w:ilvl w:val="0"/>
          <w:numId w:val="4"/>
        </w:numPr>
        <w:ind w:left="0" w:firstLine="600"/>
        <w:rPr>
          <w:rFonts w:ascii="仿宋" w:eastAsia="仿宋" w:hAnsi="仿宋" w:cs="仿宋"/>
          <w:kern w:val="0"/>
          <w:sz w:val="30"/>
          <w:szCs w:val="30"/>
          <w:lang/>
        </w:rPr>
      </w:pPr>
      <w:r>
        <w:rPr>
          <w:rFonts w:ascii="仿宋" w:eastAsia="仿宋" w:hAnsi="仿宋" w:cs="仿宋" w:hint="eastAsia"/>
          <w:kern w:val="0"/>
          <w:sz w:val="30"/>
          <w:szCs w:val="30"/>
          <w:lang/>
        </w:rPr>
        <w:t>发件归档：经办人员收到城市基础配套设施费缴款凭证后0.5个工作日内将项目相关材料流转至窗口盖章发证，项目办结归档。</w:t>
      </w:r>
    </w:p>
    <w:p w:rsidR="001A725D" w:rsidRDefault="00135CFF">
      <w:pPr>
        <w:pStyle w:val="a7"/>
        <w:ind w:left="640" w:firstLineChars="0" w:firstLine="0"/>
        <w:rPr>
          <w:rFonts w:ascii="仿宋" w:eastAsia="仿宋" w:hAnsi="仿宋" w:cs="仿宋"/>
          <w:b/>
          <w:kern w:val="0"/>
          <w:sz w:val="32"/>
          <w:szCs w:val="32"/>
          <w:lang/>
        </w:rPr>
      </w:pPr>
      <w:r>
        <w:rPr>
          <w:rFonts w:ascii="仿宋" w:eastAsia="仿宋" w:hAnsi="仿宋" w:cs="仿宋" w:hint="eastAsia"/>
          <w:b/>
          <w:kern w:val="0"/>
          <w:sz w:val="32"/>
          <w:szCs w:val="32"/>
          <w:lang/>
        </w:rPr>
        <w:t>市政类（</w:t>
      </w:r>
      <w:proofErr w:type="gramStart"/>
      <w:r>
        <w:rPr>
          <w:rFonts w:ascii="仿宋" w:eastAsia="仿宋" w:hAnsi="仿宋" w:cs="仿宋" w:hint="eastAsia"/>
          <w:b/>
          <w:kern w:val="0"/>
          <w:sz w:val="32"/>
          <w:szCs w:val="32"/>
          <w:lang/>
        </w:rPr>
        <w:t>非五网建设项目</w:t>
      </w:r>
      <w:proofErr w:type="gramEnd"/>
      <w:r>
        <w:rPr>
          <w:rFonts w:ascii="仿宋" w:eastAsia="仿宋" w:hAnsi="仿宋" w:cs="仿宋" w:hint="eastAsia"/>
          <w:b/>
          <w:kern w:val="0"/>
          <w:sz w:val="32"/>
          <w:szCs w:val="32"/>
          <w:lang/>
        </w:rPr>
        <w:t>）：</w:t>
      </w:r>
    </w:p>
    <w:p w:rsidR="001A725D" w:rsidRDefault="00135CFF">
      <w:pPr>
        <w:pStyle w:val="a7"/>
        <w:numPr>
          <w:ilvl w:val="0"/>
          <w:numId w:val="5"/>
        </w:numPr>
        <w:ind w:left="0" w:firstLine="600"/>
        <w:rPr>
          <w:rFonts w:ascii="仿宋" w:eastAsia="仿宋" w:hAnsi="仿宋"/>
          <w:sz w:val="30"/>
          <w:szCs w:val="30"/>
          <w:lang/>
        </w:rPr>
      </w:pPr>
      <w:r>
        <w:rPr>
          <w:rFonts w:ascii="仿宋" w:eastAsia="仿宋" w:hAnsi="仿宋" w:hint="eastAsia"/>
          <w:sz w:val="30"/>
          <w:szCs w:val="30"/>
          <w:lang/>
        </w:rPr>
        <w:t>受理：建设单位至市政府服务中心资源规划窗口申报建设工程规划许可证并提交相应材料，窗口受理后在0.5个工作日内将材料流转至市政设施规划科。</w:t>
      </w:r>
    </w:p>
    <w:p w:rsidR="001A725D" w:rsidRDefault="00135CFF">
      <w:pPr>
        <w:pStyle w:val="a7"/>
        <w:numPr>
          <w:ilvl w:val="0"/>
          <w:numId w:val="5"/>
        </w:numPr>
        <w:ind w:left="0" w:firstLine="600"/>
        <w:rPr>
          <w:rFonts w:ascii="仿宋" w:eastAsia="仿宋" w:hAnsi="仿宋"/>
          <w:sz w:val="30"/>
          <w:szCs w:val="30"/>
          <w:lang/>
        </w:rPr>
      </w:pPr>
      <w:r>
        <w:rPr>
          <w:rFonts w:ascii="仿宋" w:eastAsia="仿宋" w:hAnsi="仿宋" w:hint="eastAsia"/>
          <w:sz w:val="30"/>
          <w:szCs w:val="30"/>
          <w:lang/>
        </w:rPr>
        <w:t>办理：市政设施规划科科长</w:t>
      </w:r>
      <w:proofErr w:type="gramStart"/>
      <w:r>
        <w:rPr>
          <w:rFonts w:ascii="仿宋" w:eastAsia="仿宋" w:hAnsi="仿宋" w:hint="eastAsia"/>
          <w:sz w:val="30"/>
          <w:szCs w:val="30"/>
          <w:lang/>
        </w:rPr>
        <w:t>派件至</w:t>
      </w:r>
      <w:proofErr w:type="gramEnd"/>
      <w:r>
        <w:rPr>
          <w:rFonts w:ascii="仿宋" w:eastAsia="仿宋" w:hAnsi="仿宋" w:hint="eastAsia"/>
          <w:sz w:val="30"/>
          <w:szCs w:val="30"/>
          <w:lang/>
        </w:rPr>
        <w:t>经办办理，经办在5个工作日内完成设计方案审查并完成《建设工程规划许可证》的指标录入后提请科长审核。</w:t>
      </w:r>
    </w:p>
    <w:p w:rsidR="001A725D" w:rsidRDefault="00135CFF">
      <w:pPr>
        <w:pStyle w:val="a7"/>
        <w:numPr>
          <w:ilvl w:val="0"/>
          <w:numId w:val="5"/>
        </w:numPr>
        <w:ind w:left="0" w:firstLine="600"/>
        <w:rPr>
          <w:rFonts w:ascii="仿宋" w:eastAsia="仿宋" w:hAnsi="仿宋"/>
          <w:sz w:val="30"/>
          <w:szCs w:val="30"/>
          <w:lang/>
        </w:rPr>
      </w:pPr>
      <w:r>
        <w:rPr>
          <w:rFonts w:ascii="仿宋" w:eastAsia="仿宋" w:hAnsi="仿宋" w:hint="eastAsia"/>
          <w:sz w:val="30"/>
          <w:szCs w:val="30"/>
          <w:lang/>
        </w:rPr>
        <w:t>审核：科长在1个工作日内完成审核并呈送给局领导审批。</w:t>
      </w:r>
    </w:p>
    <w:p w:rsidR="001A725D" w:rsidRDefault="00135CFF">
      <w:pPr>
        <w:pStyle w:val="a7"/>
        <w:numPr>
          <w:ilvl w:val="0"/>
          <w:numId w:val="5"/>
        </w:numPr>
        <w:ind w:left="0" w:firstLine="600"/>
        <w:rPr>
          <w:rFonts w:ascii="仿宋" w:eastAsia="仿宋" w:hAnsi="仿宋"/>
          <w:sz w:val="30"/>
          <w:szCs w:val="30"/>
          <w:lang/>
        </w:rPr>
      </w:pPr>
      <w:r>
        <w:rPr>
          <w:rFonts w:ascii="仿宋" w:eastAsia="仿宋" w:hAnsi="仿宋" w:hint="eastAsia"/>
          <w:sz w:val="30"/>
          <w:szCs w:val="30"/>
          <w:lang/>
        </w:rPr>
        <w:t>审批：局领导在1个工作日内完成审批工作并将相关意见反馈至经办。</w:t>
      </w:r>
    </w:p>
    <w:p w:rsidR="001A725D" w:rsidRDefault="00135CFF">
      <w:pPr>
        <w:pStyle w:val="a7"/>
        <w:numPr>
          <w:ilvl w:val="0"/>
          <w:numId w:val="5"/>
        </w:numPr>
        <w:ind w:left="0" w:firstLine="600"/>
        <w:rPr>
          <w:lang/>
        </w:rPr>
      </w:pPr>
      <w:r>
        <w:rPr>
          <w:rFonts w:ascii="仿宋" w:eastAsia="仿宋" w:hAnsi="仿宋" w:hint="eastAsia"/>
          <w:sz w:val="30"/>
          <w:szCs w:val="30"/>
          <w:lang/>
        </w:rPr>
        <w:t>发件归档：经办人员收到审批后0.5个工作日内将流转至窗口盖章发证，项目办结归档。</w:t>
      </w:r>
    </w:p>
    <w:p w:rsidR="001A725D" w:rsidRDefault="00135CFF">
      <w:pPr>
        <w:pStyle w:val="2"/>
        <w:spacing w:line="360" w:lineRule="auto"/>
        <w:ind w:leftChars="0" w:left="0" w:firstLineChars="200" w:firstLine="600"/>
        <w:rPr>
          <w:rFonts w:ascii="仿宋" w:eastAsia="仿宋" w:hAnsi="仿宋" w:cs="仿宋"/>
          <w:kern w:val="0"/>
          <w:sz w:val="30"/>
          <w:szCs w:val="30"/>
          <w:lang/>
        </w:rPr>
      </w:pPr>
      <w:r>
        <w:rPr>
          <w:rFonts w:ascii="仿宋" w:eastAsia="仿宋" w:hAnsi="仿宋" w:cs="仿宋" w:hint="eastAsia"/>
          <w:kern w:val="0"/>
          <w:sz w:val="30"/>
          <w:szCs w:val="30"/>
          <w:lang/>
        </w:rPr>
        <w:t>项目审查过程中如出现设计方案需建设单位修改</w:t>
      </w:r>
      <w:proofErr w:type="gramStart"/>
      <w:r>
        <w:rPr>
          <w:rFonts w:ascii="仿宋" w:eastAsia="仿宋" w:hAnsi="仿宋" w:cs="仿宋" w:hint="eastAsia"/>
          <w:kern w:val="0"/>
          <w:sz w:val="30"/>
          <w:szCs w:val="30"/>
          <w:lang/>
        </w:rPr>
        <w:t>或补件的</w:t>
      </w:r>
      <w:proofErr w:type="gramEnd"/>
      <w:r>
        <w:rPr>
          <w:rFonts w:ascii="仿宋" w:eastAsia="仿宋" w:hAnsi="仿宋" w:cs="仿宋" w:hint="eastAsia"/>
          <w:kern w:val="0"/>
          <w:sz w:val="30"/>
          <w:szCs w:val="30"/>
          <w:lang/>
        </w:rPr>
        <w:t>，则出具修改通知书</w:t>
      </w:r>
      <w:proofErr w:type="gramStart"/>
      <w:r>
        <w:rPr>
          <w:rFonts w:ascii="仿宋" w:eastAsia="仿宋" w:hAnsi="仿宋" w:cs="仿宋" w:hint="eastAsia"/>
          <w:kern w:val="0"/>
          <w:sz w:val="30"/>
          <w:szCs w:val="30"/>
          <w:lang/>
        </w:rPr>
        <w:t>或补件通知书</w:t>
      </w:r>
      <w:proofErr w:type="gramEnd"/>
      <w:r>
        <w:rPr>
          <w:rFonts w:ascii="仿宋" w:eastAsia="仿宋" w:hAnsi="仿宋" w:cs="仿宋" w:hint="eastAsia"/>
          <w:kern w:val="0"/>
          <w:sz w:val="30"/>
          <w:szCs w:val="30"/>
          <w:lang/>
        </w:rPr>
        <w:t>，同时项目暂停。原则上建筑设计方案修改时间不大于10个工作日，</w:t>
      </w:r>
      <w:proofErr w:type="gramStart"/>
      <w:r>
        <w:rPr>
          <w:rFonts w:ascii="仿宋" w:eastAsia="仿宋" w:hAnsi="仿宋" w:cs="仿宋" w:hint="eastAsia"/>
          <w:kern w:val="0"/>
          <w:sz w:val="30"/>
          <w:szCs w:val="30"/>
          <w:lang/>
        </w:rPr>
        <w:t>补件时间</w:t>
      </w:r>
      <w:proofErr w:type="gramEnd"/>
      <w:r>
        <w:rPr>
          <w:rFonts w:ascii="仿宋" w:eastAsia="仿宋" w:hAnsi="仿宋" w:cs="仿宋" w:hint="eastAsia"/>
          <w:kern w:val="0"/>
          <w:sz w:val="30"/>
          <w:szCs w:val="30"/>
          <w:lang/>
        </w:rPr>
        <w:t>不大于3个工作日，建设单位无正当理由逾期未完成设计方案修改</w:t>
      </w:r>
      <w:proofErr w:type="gramStart"/>
      <w:r>
        <w:rPr>
          <w:rFonts w:ascii="仿宋" w:eastAsia="仿宋" w:hAnsi="仿宋" w:cs="仿宋" w:hint="eastAsia"/>
          <w:kern w:val="0"/>
          <w:sz w:val="30"/>
          <w:szCs w:val="30"/>
          <w:lang/>
        </w:rPr>
        <w:t>或补件的</w:t>
      </w:r>
      <w:proofErr w:type="gramEnd"/>
      <w:r>
        <w:rPr>
          <w:rFonts w:ascii="仿宋" w:eastAsia="仿宋" w:hAnsi="仿宋" w:cs="仿宋" w:hint="eastAsia"/>
          <w:kern w:val="0"/>
          <w:sz w:val="30"/>
          <w:szCs w:val="30"/>
          <w:lang/>
        </w:rPr>
        <w:t>，项目给</w:t>
      </w:r>
      <w:proofErr w:type="gramStart"/>
      <w:r>
        <w:rPr>
          <w:rFonts w:ascii="仿宋" w:eastAsia="仿宋" w:hAnsi="仿宋" w:cs="仿宋" w:hint="eastAsia"/>
          <w:kern w:val="0"/>
          <w:sz w:val="30"/>
          <w:szCs w:val="30"/>
          <w:lang/>
        </w:rPr>
        <w:t>予退</w:t>
      </w:r>
      <w:proofErr w:type="gramEnd"/>
      <w:r>
        <w:rPr>
          <w:rFonts w:ascii="仿宋" w:eastAsia="仿宋" w:hAnsi="仿宋" w:cs="仿宋" w:hint="eastAsia"/>
          <w:kern w:val="0"/>
          <w:sz w:val="30"/>
          <w:szCs w:val="30"/>
          <w:lang/>
        </w:rPr>
        <w:t>件处理。</w:t>
      </w:r>
      <w:r>
        <w:rPr>
          <w:rFonts w:ascii="仿宋" w:eastAsia="仿宋" w:hAnsi="仿宋" w:cs="仿宋" w:hint="eastAsia"/>
          <w:sz w:val="30"/>
          <w:szCs w:val="30"/>
        </w:rPr>
        <w:t>建设项目如</w:t>
      </w:r>
      <w:proofErr w:type="gramStart"/>
      <w:r>
        <w:rPr>
          <w:rFonts w:ascii="仿宋" w:eastAsia="仿宋" w:hAnsi="仿宋" w:cs="仿宋" w:hint="eastAsia"/>
          <w:sz w:val="30"/>
          <w:szCs w:val="30"/>
        </w:rPr>
        <w:t>需建筑</w:t>
      </w:r>
      <w:proofErr w:type="gramEnd"/>
      <w:r>
        <w:rPr>
          <w:rFonts w:ascii="仿宋" w:eastAsia="仿宋" w:hAnsi="仿宋" w:cs="仿宋" w:hint="eastAsia"/>
          <w:sz w:val="30"/>
          <w:szCs w:val="30"/>
        </w:rPr>
        <w:t>景观风貌审查，则出具《特别程序告知书》，同时项目暂停。建设项目进入</w:t>
      </w:r>
      <w:r>
        <w:rPr>
          <w:rFonts w:ascii="仿宋" w:eastAsia="仿宋" w:hAnsi="仿宋" w:cs="仿宋" w:hint="eastAsia"/>
          <w:kern w:val="0"/>
          <w:sz w:val="30"/>
          <w:szCs w:val="30"/>
          <w:lang/>
        </w:rPr>
        <w:t>城市基础配套设施费缴款环节时，项目暂停。</w:t>
      </w:r>
    </w:p>
    <w:p w:rsidR="001A725D" w:rsidRDefault="00135CFF">
      <w:pPr>
        <w:pStyle w:val="2"/>
        <w:spacing w:line="360" w:lineRule="auto"/>
        <w:ind w:leftChars="0" w:left="0" w:firstLineChars="200" w:firstLine="723"/>
        <w:rPr>
          <w:rFonts w:ascii="仿宋" w:eastAsia="仿宋" w:hAnsi="仿宋" w:cs="仿宋"/>
          <w:b/>
          <w:bCs/>
          <w:sz w:val="36"/>
          <w:szCs w:val="36"/>
        </w:rPr>
      </w:pPr>
      <w:r>
        <w:rPr>
          <w:rFonts w:ascii="仿宋" w:eastAsia="仿宋" w:hAnsi="仿宋" w:cs="仿宋" w:hint="eastAsia"/>
          <w:b/>
          <w:bCs/>
          <w:sz w:val="36"/>
          <w:szCs w:val="36"/>
        </w:rPr>
        <w:t>七、审批结果</w:t>
      </w:r>
    </w:p>
    <w:p w:rsidR="001A725D" w:rsidRDefault="00135CFF">
      <w:pPr>
        <w:ind w:firstLineChars="200" w:firstLine="640"/>
        <w:rPr>
          <w:rFonts w:ascii="仿宋" w:eastAsia="仿宋" w:hAnsi="仿宋"/>
          <w:sz w:val="32"/>
          <w:szCs w:val="32"/>
        </w:rPr>
      </w:pPr>
      <w:r>
        <w:rPr>
          <w:rFonts w:ascii="仿宋" w:eastAsia="仿宋" w:hAnsi="仿宋" w:hint="eastAsia"/>
          <w:sz w:val="32"/>
          <w:szCs w:val="32"/>
        </w:rPr>
        <w:t>根据相关法律法规及办法条例，对符合的建设项目出具《建设工程规划许可证》及附图，对不符合的建设项目</w:t>
      </w:r>
      <w:proofErr w:type="gramStart"/>
      <w:r>
        <w:rPr>
          <w:rFonts w:ascii="仿宋" w:eastAsia="仿宋" w:hAnsi="仿宋" w:hint="eastAsia"/>
          <w:sz w:val="32"/>
          <w:szCs w:val="32"/>
        </w:rPr>
        <w:t>予以退件或</w:t>
      </w:r>
      <w:proofErr w:type="gramEnd"/>
      <w:r>
        <w:rPr>
          <w:rFonts w:ascii="仿宋" w:eastAsia="仿宋" w:hAnsi="仿宋" w:hint="eastAsia"/>
          <w:sz w:val="32"/>
          <w:szCs w:val="32"/>
        </w:rPr>
        <w:t>出具不予行政许可通知书。</w:t>
      </w:r>
    </w:p>
    <w:p w:rsidR="001A725D" w:rsidRDefault="00135CFF">
      <w:pPr>
        <w:pStyle w:val="2"/>
        <w:spacing w:line="360" w:lineRule="auto"/>
        <w:ind w:left="420"/>
        <w:rPr>
          <w:rFonts w:ascii="仿宋" w:eastAsia="仿宋" w:hAnsi="仿宋" w:cs="仿宋"/>
          <w:b/>
          <w:bCs/>
          <w:sz w:val="36"/>
          <w:szCs w:val="36"/>
        </w:rPr>
      </w:pPr>
      <w:r>
        <w:rPr>
          <w:rFonts w:ascii="仿宋" w:eastAsia="仿宋" w:hAnsi="仿宋" w:cs="仿宋" w:hint="eastAsia"/>
          <w:b/>
          <w:bCs/>
          <w:sz w:val="36"/>
          <w:szCs w:val="36"/>
        </w:rPr>
        <w:t>八、批后抽查</w:t>
      </w:r>
    </w:p>
    <w:p w:rsidR="00A8430B" w:rsidRDefault="00135CFF" w:rsidP="00AD4DB2">
      <w:pPr>
        <w:pStyle w:val="2"/>
        <w:ind w:leftChars="0" w:left="0" w:firstLineChars="200" w:firstLine="640"/>
        <w:rPr>
          <w:rFonts w:ascii="仿宋" w:eastAsia="仿宋" w:hAnsi="仿宋"/>
          <w:color w:val="C00000"/>
          <w:sz w:val="32"/>
          <w:szCs w:val="32"/>
        </w:rPr>
      </w:pPr>
      <w:r>
        <w:rPr>
          <w:rFonts w:ascii="仿宋" w:eastAsia="仿宋" w:hAnsi="仿宋" w:hint="eastAsia"/>
          <w:sz w:val="32"/>
          <w:szCs w:val="32"/>
        </w:rPr>
        <w:t>“三张图”审批后，</w:t>
      </w:r>
      <w:r w:rsidR="00AD4DB2" w:rsidRPr="00205CE6">
        <w:rPr>
          <w:rFonts w:ascii="仿宋" w:eastAsia="仿宋" w:hAnsi="仿宋" w:hint="eastAsia"/>
          <w:color w:val="C00000"/>
          <w:sz w:val="32"/>
          <w:szCs w:val="32"/>
        </w:rPr>
        <w:t>行政许可核发之日起</w:t>
      </w:r>
      <w:r w:rsidR="00A8430B">
        <w:rPr>
          <w:rFonts w:ascii="仿宋" w:eastAsia="仿宋" w:hAnsi="仿宋"/>
          <w:color w:val="C00000"/>
          <w:sz w:val="32"/>
          <w:szCs w:val="32"/>
        </w:rPr>
        <w:t>1</w:t>
      </w:r>
      <w:r w:rsidR="00AD4DB2" w:rsidRPr="00205CE6">
        <w:rPr>
          <w:rFonts w:ascii="仿宋" w:eastAsia="仿宋" w:hAnsi="仿宋" w:hint="eastAsia"/>
          <w:color w:val="C00000"/>
          <w:sz w:val="32"/>
          <w:szCs w:val="32"/>
        </w:rPr>
        <w:t>个月内，</w:t>
      </w:r>
      <w:r w:rsidR="00A8430B">
        <w:rPr>
          <w:rFonts w:ascii="仿宋" w:eastAsia="仿宋" w:hAnsi="仿宋" w:hint="eastAsia"/>
          <w:color w:val="C00000"/>
          <w:sz w:val="32"/>
          <w:szCs w:val="32"/>
        </w:rPr>
        <w:t>提</w:t>
      </w:r>
      <w:r w:rsidR="00A8430B" w:rsidRPr="00A8430B">
        <w:rPr>
          <w:rFonts w:ascii="仿宋" w:eastAsia="仿宋" w:hAnsi="仿宋" w:hint="eastAsia"/>
          <w:color w:val="C00000"/>
          <w:sz w:val="32"/>
          <w:szCs w:val="32"/>
        </w:rPr>
        <w:t>供</w:t>
      </w:r>
      <w:r w:rsidR="00A8430B" w:rsidRPr="00A8430B">
        <w:rPr>
          <w:rFonts w:ascii="仿宋" w:eastAsia="仿宋" w:hAnsi="仿宋" w:cs="仿宋" w:hint="eastAsia"/>
          <w:b/>
          <w:bCs/>
          <w:color w:val="C00000"/>
          <w:sz w:val="32"/>
          <w:szCs w:val="32"/>
        </w:rPr>
        <w:t>全套设计方案（包含报件方案说明、各专业设计说明、区域位置图、交通分析图、管线综合图、消防分析图、方案平立剖等），并</w:t>
      </w:r>
      <w:r w:rsidR="00AD4DB2" w:rsidRPr="00A8430B">
        <w:rPr>
          <w:rFonts w:ascii="仿宋" w:eastAsia="仿宋" w:hAnsi="仿宋" w:hint="eastAsia"/>
          <w:color w:val="C00000"/>
          <w:sz w:val="32"/>
          <w:szCs w:val="32"/>
        </w:rPr>
        <w:t>合我</w:t>
      </w:r>
      <w:r w:rsidR="00AD4DB2">
        <w:rPr>
          <w:rFonts w:ascii="仿宋" w:eastAsia="仿宋" w:hAnsi="仿宋" w:hint="eastAsia"/>
          <w:color w:val="C00000"/>
          <w:sz w:val="32"/>
          <w:szCs w:val="32"/>
        </w:rPr>
        <w:t>局</w:t>
      </w:r>
      <w:r w:rsidR="00AD4DB2" w:rsidRPr="00AD4DB2">
        <w:rPr>
          <w:rFonts w:ascii="仿宋" w:eastAsia="仿宋" w:hAnsi="仿宋" w:hint="eastAsia"/>
          <w:color w:val="C00000"/>
          <w:sz w:val="32"/>
          <w:szCs w:val="32"/>
        </w:rPr>
        <w:t>开展批后监管抽查</w:t>
      </w:r>
      <w:r w:rsidR="00A8430B">
        <w:rPr>
          <w:rFonts w:ascii="仿宋" w:eastAsia="仿宋" w:hAnsi="仿宋" w:hint="eastAsia"/>
          <w:color w:val="C00000"/>
          <w:sz w:val="32"/>
          <w:szCs w:val="32"/>
        </w:rPr>
        <w:t>。</w:t>
      </w:r>
      <w:bookmarkStart w:id="0" w:name="_GoBack"/>
      <w:bookmarkEnd w:id="0"/>
    </w:p>
    <w:p w:rsidR="00205CE6" w:rsidRDefault="00135CFF" w:rsidP="00A8430B">
      <w:pPr>
        <w:ind w:firstLineChars="200" w:firstLine="640"/>
        <w:rPr>
          <w:rFonts w:ascii="仿宋" w:eastAsia="仿宋" w:hAnsi="仿宋"/>
          <w:sz w:val="32"/>
          <w:szCs w:val="32"/>
        </w:rPr>
      </w:pPr>
      <w:r>
        <w:rPr>
          <w:rFonts w:ascii="仿宋" w:eastAsia="仿宋" w:hAnsi="仿宋" w:hint="eastAsia"/>
          <w:sz w:val="32"/>
          <w:szCs w:val="32"/>
        </w:rPr>
        <w:t>我局</w:t>
      </w:r>
      <w:r w:rsidR="00A8430B">
        <w:rPr>
          <w:rFonts w:ascii="仿宋" w:eastAsia="仿宋" w:hAnsi="仿宋" w:hint="eastAsia"/>
          <w:sz w:val="32"/>
          <w:szCs w:val="32"/>
        </w:rPr>
        <w:t>将</w:t>
      </w:r>
      <w:r>
        <w:rPr>
          <w:rFonts w:ascii="仿宋" w:eastAsia="仿宋" w:hAnsi="仿宋" w:hint="eastAsia"/>
          <w:sz w:val="32"/>
          <w:szCs w:val="32"/>
        </w:rPr>
        <w:t>委托专业的技术抽查单位负责对已批项目进行抽查，抽查比例为40%（试运行阶段暂</w:t>
      </w:r>
      <w:r w:rsidR="00AD4DB2">
        <w:rPr>
          <w:rFonts w:ascii="仿宋" w:eastAsia="仿宋" w:hAnsi="仿宋" w:hint="eastAsia"/>
          <w:sz w:val="32"/>
          <w:szCs w:val="32"/>
        </w:rPr>
        <w:t>为</w:t>
      </w:r>
      <w:r>
        <w:rPr>
          <w:rFonts w:ascii="仿宋" w:eastAsia="仿宋" w:hAnsi="仿宋" w:hint="eastAsia"/>
          <w:sz w:val="32"/>
          <w:szCs w:val="32"/>
        </w:rPr>
        <w:t>100%），技术抽查单位在</w:t>
      </w:r>
      <w:r>
        <w:rPr>
          <w:rFonts w:ascii="仿宋" w:eastAsia="仿宋" w:hAnsi="仿宋"/>
          <w:sz w:val="32"/>
          <w:szCs w:val="32"/>
        </w:rPr>
        <w:t>15</w:t>
      </w:r>
      <w:r>
        <w:rPr>
          <w:rFonts w:ascii="仿宋" w:eastAsia="仿宋" w:hAnsi="仿宋" w:hint="eastAsia"/>
          <w:sz w:val="32"/>
          <w:szCs w:val="32"/>
        </w:rPr>
        <w:t>个工作日内根据抽查比例对需进行技术抽查的项目开展除“三张图”以外规划指标合</w:t>
      </w:r>
      <w:proofErr w:type="gramStart"/>
      <w:r>
        <w:rPr>
          <w:rFonts w:ascii="仿宋" w:eastAsia="仿宋" w:hAnsi="仿宋" w:hint="eastAsia"/>
          <w:sz w:val="32"/>
          <w:szCs w:val="32"/>
        </w:rPr>
        <w:t>规</w:t>
      </w:r>
      <w:proofErr w:type="gramEnd"/>
      <w:r>
        <w:rPr>
          <w:rFonts w:ascii="仿宋" w:eastAsia="仿宋" w:hAnsi="仿宋" w:hint="eastAsia"/>
          <w:sz w:val="32"/>
          <w:szCs w:val="32"/>
        </w:rPr>
        <w:t>性及所有指标真实性技术抽查，出具</w:t>
      </w:r>
      <w:r w:rsidR="00AD4DB2" w:rsidRPr="00AD4DB2">
        <w:rPr>
          <w:rFonts w:ascii="仿宋" w:eastAsia="仿宋" w:hAnsi="仿宋" w:hint="eastAsia"/>
          <w:color w:val="C00000"/>
          <w:sz w:val="32"/>
          <w:szCs w:val="32"/>
        </w:rPr>
        <w:t>《技术抽查报告》</w:t>
      </w:r>
      <w:r>
        <w:rPr>
          <w:rFonts w:ascii="仿宋" w:eastAsia="仿宋" w:hAnsi="仿宋" w:hint="eastAsia"/>
          <w:sz w:val="32"/>
          <w:szCs w:val="32"/>
        </w:rPr>
        <w:t>反馈给审批人员，</w:t>
      </w:r>
      <w:r w:rsidR="00205CE6" w:rsidRPr="00AD4DB2">
        <w:rPr>
          <w:rFonts w:ascii="仿宋" w:eastAsia="仿宋" w:hAnsi="仿宋" w:hint="eastAsia"/>
          <w:color w:val="C00000"/>
          <w:sz w:val="32"/>
          <w:szCs w:val="32"/>
        </w:rPr>
        <w:t>监管</w:t>
      </w:r>
      <w:r w:rsidR="00AD4DB2">
        <w:rPr>
          <w:rFonts w:ascii="仿宋" w:eastAsia="仿宋" w:hAnsi="仿宋" w:hint="eastAsia"/>
          <w:color w:val="C00000"/>
          <w:sz w:val="32"/>
          <w:szCs w:val="32"/>
        </w:rPr>
        <w:t>抽查</w:t>
      </w:r>
      <w:r w:rsidR="00205CE6" w:rsidRPr="00AD4DB2">
        <w:rPr>
          <w:rFonts w:ascii="仿宋" w:eastAsia="仿宋" w:hAnsi="仿宋" w:hint="eastAsia"/>
          <w:color w:val="C00000"/>
          <w:sz w:val="32"/>
          <w:szCs w:val="32"/>
        </w:rPr>
        <w:t>意见合格的将核发</w:t>
      </w:r>
      <w:r w:rsidR="00AD4DB2" w:rsidRPr="00AD4DB2">
        <w:rPr>
          <w:rFonts w:ascii="仿宋" w:eastAsia="仿宋" w:hAnsi="仿宋" w:hint="eastAsia"/>
          <w:b/>
          <w:color w:val="C00000"/>
          <w:sz w:val="32"/>
          <w:szCs w:val="32"/>
        </w:rPr>
        <w:t>《抽查意见书》</w:t>
      </w:r>
      <w:r w:rsidR="00205CE6" w:rsidRPr="00AD4DB2">
        <w:rPr>
          <w:rFonts w:ascii="仿宋" w:eastAsia="仿宋" w:hAnsi="仿宋" w:hint="eastAsia"/>
          <w:color w:val="C00000"/>
          <w:sz w:val="32"/>
          <w:szCs w:val="32"/>
        </w:rPr>
        <w:t>，</w:t>
      </w:r>
      <w:r w:rsidR="00AD4DB2">
        <w:rPr>
          <w:rFonts w:ascii="仿宋" w:eastAsia="仿宋" w:hAnsi="仿宋" w:hint="eastAsia"/>
          <w:color w:val="C00000"/>
          <w:sz w:val="32"/>
          <w:szCs w:val="32"/>
        </w:rPr>
        <w:t>并</w:t>
      </w:r>
      <w:r w:rsidR="00205CE6" w:rsidRPr="00AD4DB2">
        <w:rPr>
          <w:rFonts w:ascii="仿宋" w:eastAsia="仿宋" w:hAnsi="仿宋" w:hint="eastAsia"/>
          <w:color w:val="C00000"/>
          <w:sz w:val="32"/>
          <w:szCs w:val="32"/>
        </w:rPr>
        <w:t>作为</w:t>
      </w:r>
      <w:r w:rsidR="00205CE6" w:rsidRPr="00205CE6">
        <w:rPr>
          <w:rFonts w:ascii="仿宋" w:eastAsia="仿宋" w:hAnsi="仿宋" w:hint="eastAsia"/>
          <w:color w:val="C00000"/>
          <w:sz w:val="32"/>
          <w:szCs w:val="32"/>
        </w:rPr>
        <w:t>行政许可的附件及办理规划条件核实</w:t>
      </w:r>
      <w:r w:rsidR="00205CE6" w:rsidRPr="00A8430B">
        <w:rPr>
          <w:rFonts w:ascii="仿宋" w:eastAsia="仿宋" w:hAnsi="仿宋" w:hint="eastAsia"/>
          <w:color w:val="C00000"/>
          <w:sz w:val="32"/>
          <w:szCs w:val="32"/>
        </w:rPr>
        <w:t>的依据；</w:t>
      </w:r>
      <w:r w:rsidR="00A8430B" w:rsidRPr="00A8430B">
        <w:rPr>
          <w:rFonts w:ascii="仿宋" w:eastAsia="仿宋" w:hAnsi="仿宋"/>
          <w:color w:val="C00000"/>
          <w:sz w:val="32"/>
          <w:szCs w:val="32"/>
        </w:rPr>
        <w:t>未按时配合进行批后抽查工作的</w:t>
      </w:r>
      <w:r w:rsidR="00A8430B" w:rsidRPr="00A8430B">
        <w:rPr>
          <w:rFonts w:ascii="仿宋" w:eastAsia="仿宋" w:hAnsi="仿宋" w:hint="eastAsia"/>
          <w:color w:val="C00000"/>
          <w:sz w:val="32"/>
          <w:szCs w:val="32"/>
        </w:rPr>
        <w:t>或抽查意见</w:t>
      </w:r>
      <w:r w:rsidR="00205CE6" w:rsidRPr="00A8430B">
        <w:rPr>
          <w:rFonts w:ascii="仿宋" w:eastAsia="仿宋" w:hAnsi="仿宋" w:hint="eastAsia"/>
          <w:color w:val="C00000"/>
          <w:sz w:val="32"/>
          <w:szCs w:val="32"/>
        </w:rPr>
        <w:t>不合格的</w:t>
      </w:r>
      <w:r w:rsidR="00A8430B" w:rsidRPr="00A8430B">
        <w:rPr>
          <w:rFonts w:ascii="仿宋" w:eastAsia="仿宋" w:hAnsi="仿宋" w:hint="eastAsia"/>
          <w:color w:val="C00000"/>
          <w:sz w:val="32"/>
          <w:szCs w:val="32"/>
        </w:rPr>
        <w:t>撤</w:t>
      </w:r>
      <w:r w:rsidR="00205CE6" w:rsidRPr="00A8430B">
        <w:rPr>
          <w:rFonts w:ascii="仿宋" w:eastAsia="仿宋" w:hAnsi="仿宋" w:hint="eastAsia"/>
          <w:color w:val="C00000"/>
          <w:sz w:val="32"/>
          <w:szCs w:val="32"/>
        </w:rPr>
        <w:t>销原行政许</w:t>
      </w:r>
      <w:r w:rsidR="00205CE6" w:rsidRPr="00205CE6">
        <w:rPr>
          <w:rFonts w:ascii="仿宋" w:eastAsia="仿宋" w:hAnsi="仿宋" w:hint="eastAsia"/>
          <w:color w:val="C00000"/>
          <w:sz w:val="32"/>
          <w:szCs w:val="32"/>
        </w:rPr>
        <w:t>可并限期改正</w:t>
      </w:r>
      <w:r w:rsidR="00AD4DB2">
        <w:rPr>
          <w:rFonts w:ascii="仿宋" w:eastAsia="仿宋" w:hAnsi="仿宋" w:hint="eastAsia"/>
          <w:color w:val="C00000"/>
          <w:sz w:val="32"/>
          <w:szCs w:val="32"/>
        </w:rPr>
        <w:t>，同时启动</w:t>
      </w:r>
      <w:r w:rsidR="00AD4DB2">
        <w:rPr>
          <w:rFonts w:ascii="仿宋" w:eastAsia="仿宋" w:hAnsi="仿宋" w:hint="eastAsia"/>
          <w:sz w:val="32"/>
          <w:szCs w:val="32"/>
        </w:rPr>
        <w:t>信用认定流程。</w:t>
      </w:r>
    </w:p>
    <w:p w:rsidR="001A725D" w:rsidRDefault="00135CFF">
      <w:pPr>
        <w:pStyle w:val="2"/>
        <w:spacing w:line="360" w:lineRule="auto"/>
        <w:ind w:left="420"/>
        <w:rPr>
          <w:rFonts w:ascii="仿宋" w:eastAsia="仿宋" w:hAnsi="仿宋" w:cs="仿宋"/>
          <w:b/>
          <w:bCs/>
          <w:sz w:val="36"/>
          <w:szCs w:val="36"/>
        </w:rPr>
      </w:pPr>
      <w:r>
        <w:rPr>
          <w:rFonts w:ascii="仿宋" w:eastAsia="仿宋" w:hAnsi="仿宋" w:cs="仿宋" w:hint="eastAsia"/>
          <w:b/>
          <w:bCs/>
          <w:sz w:val="36"/>
          <w:szCs w:val="36"/>
        </w:rPr>
        <w:t>九、抽查结果处置</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1、“三张图”审批项目经抽查存在如下情形的，审批人员应及时通知建设单位进行整改，每个项目原则上给予1次整改机会，整改期限从抽查结果通知书发出日起不得超过10个工作日。</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（1）纸质资料于电子</w:t>
      </w:r>
      <w:proofErr w:type="gramStart"/>
      <w:r>
        <w:rPr>
          <w:rFonts w:ascii="仿宋" w:eastAsia="仿宋" w:hAnsi="仿宋" w:cs="仿宋" w:hint="eastAsia"/>
          <w:sz w:val="32"/>
          <w:szCs w:val="32"/>
        </w:rPr>
        <w:t>档</w:t>
      </w:r>
      <w:proofErr w:type="gramEnd"/>
      <w:r>
        <w:rPr>
          <w:rFonts w:ascii="仿宋" w:eastAsia="仿宋" w:hAnsi="仿宋" w:cs="仿宋" w:hint="eastAsia"/>
          <w:sz w:val="32"/>
          <w:szCs w:val="32"/>
        </w:rPr>
        <w:t>材料不一致的；</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（2）申请图纸相关数据真实性不满足面积真实性要求的；</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（3）“三张图”以外的规划指标不符合《海口市城市规划管理技术规定》及用地规划条件要求的。</w:t>
      </w:r>
    </w:p>
    <w:p w:rsidR="001A725D" w:rsidRDefault="00135CFF">
      <w:pPr>
        <w:ind w:firstLineChars="200" w:firstLine="640"/>
        <w:rPr>
          <w:rFonts w:ascii="仿宋" w:eastAsia="仿宋" w:hAnsi="仿宋" w:cs="仿宋"/>
          <w:sz w:val="32"/>
          <w:szCs w:val="32"/>
        </w:rPr>
      </w:pPr>
      <w:r>
        <w:rPr>
          <w:rFonts w:ascii="仿宋" w:eastAsia="仿宋" w:hAnsi="仿宋" w:cs="仿宋" w:hint="eastAsia"/>
          <w:sz w:val="32"/>
          <w:szCs w:val="32"/>
        </w:rPr>
        <w:t>2、经1次整改后符合要求的，且涉及《建设工程规划许可证》及附件内容更正的，审批人员应通知建设单位申请《建设工程规划许可证》变更。</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经1次整改后仍不满足要求的，或未在规定期限整改完成且未能提出正当理由的，审批人员将根据《行政许可法》第六十九条“被许可人以欺骗、贿赂等不正当手段取得行政许可的，应当予以撤销”的相关规定，依法撤销该项目《建设工程规划许可证》，同时将项目情况统一抄送告知相关行政主管部门。</w:t>
      </w:r>
    </w:p>
    <w:p w:rsidR="001A725D" w:rsidRDefault="00135CFF">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撤销行政许可的项目，审批人员应对建设单位或代建单位及设计单位，根据被撤销原因和责任单位发起信用认定，及时发出《海口市资源规划市场主体不良信用记录通知单》，并抄送建设相关行政主管部门，以及银行、公安、机场、车站等部门，同步推送“信用海口”平台。</w:t>
      </w:r>
    </w:p>
    <w:p w:rsidR="001A725D" w:rsidRDefault="00135CFF">
      <w:pPr>
        <w:pStyle w:val="a7"/>
        <w:spacing w:line="360" w:lineRule="auto"/>
        <w:ind w:firstLine="640"/>
      </w:pPr>
      <w:r>
        <w:rPr>
          <w:rFonts w:ascii="仿宋" w:eastAsia="仿宋" w:hAnsi="仿宋" w:cs="仿宋" w:hint="eastAsia"/>
          <w:sz w:val="32"/>
          <w:szCs w:val="32"/>
        </w:rPr>
        <w:t>5、各相关科室在</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《行政许可撤销决定书》之日起5个工作日内，将已撤销的行政许可相关信息在</w:t>
      </w:r>
      <w:proofErr w:type="gramStart"/>
      <w:r>
        <w:rPr>
          <w:rFonts w:ascii="仿宋" w:eastAsia="仿宋" w:hAnsi="仿宋" w:cs="仿宋" w:hint="eastAsia"/>
          <w:sz w:val="32"/>
          <w:szCs w:val="32"/>
        </w:rPr>
        <w:t>我局官网对外</w:t>
      </w:r>
      <w:proofErr w:type="gramEnd"/>
      <w:r>
        <w:rPr>
          <w:rFonts w:ascii="仿宋" w:eastAsia="仿宋" w:hAnsi="仿宋" w:cs="仿宋" w:hint="eastAsia"/>
          <w:sz w:val="32"/>
          <w:szCs w:val="32"/>
        </w:rPr>
        <w:t>公告，公告上应包含撤销理由、依据及许可证号等。</w:t>
      </w:r>
    </w:p>
    <w:p w:rsidR="001A725D" w:rsidRDefault="00135CFF">
      <w:pPr>
        <w:spacing w:line="480" w:lineRule="auto"/>
        <w:ind w:firstLineChars="200" w:firstLine="640"/>
        <w:jc w:val="left"/>
        <w:rPr>
          <w:rFonts w:ascii="仿宋" w:eastAsia="仿宋" w:hAnsi="仿宋" w:cs="仿宋"/>
          <w:sz w:val="32"/>
          <w:szCs w:val="32"/>
        </w:rPr>
      </w:pPr>
      <w:r>
        <w:rPr>
          <w:rFonts w:ascii="仿宋" w:eastAsia="仿宋" w:hAnsi="仿宋" w:cs="仿宋" w:hint="eastAsia"/>
          <w:sz w:val="32"/>
          <w:szCs w:val="32"/>
        </w:rPr>
        <w:t>6、被列入失信的建设单位、代建单位及设计单位将按照《海口市建设用地和规划建设工程信用信息管理办法》等相关规定进行管理，实行联合惩戒，同时被列入失信的建设单位、代建单位及设计单位后续申报的相关项目将不再适用“三张图”</w:t>
      </w:r>
      <w:proofErr w:type="gramStart"/>
      <w:r>
        <w:rPr>
          <w:rFonts w:ascii="仿宋" w:eastAsia="仿宋" w:hAnsi="仿宋" w:cs="仿宋" w:hint="eastAsia"/>
          <w:sz w:val="32"/>
          <w:szCs w:val="32"/>
        </w:rPr>
        <w:t>极</w:t>
      </w:r>
      <w:proofErr w:type="gramEnd"/>
      <w:r>
        <w:rPr>
          <w:rFonts w:ascii="仿宋" w:eastAsia="仿宋" w:hAnsi="仿宋" w:cs="仿宋" w:hint="eastAsia"/>
          <w:sz w:val="32"/>
          <w:szCs w:val="32"/>
        </w:rPr>
        <w:t>简审批。</w:t>
      </w:r>
    </w:p>
    <w:p w:rsidR="001A725D" w:rsidRDefault="001A725D">
      <w:pPr>
        <w:pStyle w:val="2"/>
        <w:spacing w:line="360" w:lineRule="auto"/>
        <w:ind w:left="420"/>
        <w:rPr>
          <w:rFonts w:ascii="仿宋" w:eastAsia="仿宋" w:hAnsi="仿宋" w:cs="仿宋"/>
        </w:rPr>
      </w:pPr>
    </w:p>
    <w:sectPr w:rsidR="001A725D" w:rsidSect="00AF1C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95E"/>
    <w:multiLevelType w:val="multilevel"/>
    <w:tmpl w:val="02FB19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66044"/>
    <w:multiLevelType w:val="multilevel"/>
    <w:tmpl w:val="1E2660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0A6D8B"/>
    <w:multiLevelType w:val="multilevel"/>
    <w:tmpl w:val="440A6D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72E7F19"/>
    <w:multiLevelType w:val="multilevel"/>
    <w:tmpl w:val="772E7F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8F1774C"/>
    <w:multiLevelType w:val="multilevel"/>
    <w:tmpl w:val="78F1774C"/>
    <w:lvl w:ilvl="0">
      <w:start w:val="1"/>
      <w:numFmt w:val="decimal"/>
      <w:lvlText w:val="%1、"/>
      <w:lvlJc w:val="left"/>
      <w:pPr>
        <w:ind w:left="35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52CD"/>
    <w:rsid w:val="00022622"/>
    <w:rsid w:val="000B0EBE"/>
    <w:rsid w:val="0012539A"/>
    <w:rsid w:val="00135CFF"/>
    <w:rsid w:val="00153000"/>
    <w:rsid w:val="001A725D"/>
    <w:rsid w:val="00205CE6"/>
    <w:rsid w:val="002C2081"/>
    <w:rsid w:val="003216A3"/>
    <w:rsid w:val="003A30EF"/>
    <w:rsid w:val="00531E74"/>
    <w:rsid w:val="006552CD"/>
    <w:rsid w:val="00667B95"/>
    <w:rsid w:val="007146ED"/>
    <w:rsid w:val="00727B08"/>
    <w:rsid w:val="007A0A05"/>
    <w:rsid w:val="009526D0"/>
    <w:rsid w:val="009B1579"/>
    <w:rsid w:val="00A7376C"/>
    <w:rsid w:val="00A8430B"/>
    <w:rsid w:val="00AD4DB2"/>
    <w:rsid w:val="00AF1CAD"/>
    <w:rsid w:val="00B85616"/>
    <w:rsid w:val="00C05072"/>
    <w:rsid w:val="00C24048"/>
    <w:rsid w:val="00CE15C3"/>
    <w:rsid w:val="00F732AD"/>
    <w:rsid w:val="00F75B9E"/>
    <w:rsid w:val="00FD44A3"/>
    <w:rsid w:val="06FB5783"/>
    <w:rsid w:val="08EA27EA"/>
    <w:rsid w:val="1146620B"/>
    <w:rsid w:val="116504ED"/>
    <w:rsid w:val="12AD21B9"/>
    <w:rsid w:val="13FC1C82"/>
    <w:rsid w:val="141B684B"/>
    <w:rsid w:val="158035CE"/>
    <w:rsid w:val="15BC012E"/>
    <w:rsid w:val="186E7F29"/>
    <w:rsid w:val="19F737C7"/>
    <w:rsid w:val="1BF36753"/>
    <w:rsid w:val="1C0B3619"/>
    <w:rsid w:val="23FB3EB7"/>
    <w:rsid w:val="24290D97"/>
    <w:rsid w:val="25F32CA3"/>
    <w:rsid w:val="2D2814A0"/>
    <w:rsid w:val="2D436B5F"/>
    <w:rsid w:val="33A31B2B"/>
    <w:rsid w:val="38671415"/>
    <w:rsid w:val="392B674C"/>
    <w:rsid w:val="3F135D8E"/>
    <w:rsid w:val="3FB62F7B"/>
    <w:rsid w:val="472F121A"/>
    <w:rsid w:val="47ED089B"/>
    <w:rsid w:val="4AC265D9"/>
    <w:rsid w:val="4DC62ED1"/>
    <w:rsid w:val="61050169"/>
    <w:rsid w:val="61385C17"/>
    <w:rsid w:val="6A56202D"/>
    <w:rsid w:val="72FD7245"/>
    <w:rsid w:val="746C0604"/>
    <w:rsid w:val="7CDC1E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F1CA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AF1CAD"/>
    <w:pPr>
      <w:spacing w:after="120" w:line="480" w:lineRule="auto"/>
      <w:ind w:leftChars="200" w:left="200"/>
    </w:pPr>
  </w:style>
  <w:style w:type="paragraph" w:styleId="a3">
    <w:name w:val="annotation text"/>
    <w:basedOn w:val="a"/>
    <w:link w:val="Char"/>
    <w:uiPriority w:val="99"/>
    <w:unhideWhenUsed/>
    <w:qFormat/>
    <w:rsid w:val="00AF1CAD"/>
    <w:pPr>
      <w:jc w:val="left"/>
    </w:pPr>
    <w:rPr>
      <w:rFonts w:ascii="Calibri" w:hAnsi="Calibri"/>
      <w:szCs w:val="22"/>
    </w:rPr>
  </w:style>
  <w:style w:type="paragraph" w:styleId="a4">
    <w:name w:val="Balloon Text"/>
    <w:basedOn w:val="a"/>
    <w:link w:val="Char0"/>
    <w:rsid w:val="00AF1CAD"/>
    <w:rPr>
      <w:sz w:val="18"/>
      <w:szCs w:val="18"/>
    </w:rPr>
  </w:style>
  <w:style w:type="character" w:styleId="a5">
    <w:name w:val="Strong"/>
    <w:qFormat/>
    <w:rsid w:val="00AF1CAD"/>
    <w:rPr>
      <w:b/>
    </w:rPr>
  </w:style>
  <w:style w:type="character" w:styleId="a6">
    <w:name w:val="annotation reference"/>
    <w:uiPriority w:val="99"/>
    <w:unhideWhenUsed/>
    <w:rsid w:val="00AF1CAD"/>
    <w:rPr>
      <w:sz w:val="21"/>
      <w:szCs w:val="21"/>
    </w:rPr>
  </w:style>
  <w:style w:type="character" w:customStyle="1" w:styleId="Char">
    <w:name w:val="批注文字 Char"/>
    <w:basedOn w:val="a0"/>
    <w:link w:val="a3"/>
    <w:uiPriority w:val="99"/>
    <w:rsid w:val="00AF1CAD"/>
    <w:rPr>
      <w:kern w:val="2"/>
      <w:sz w:val="21"/>
      <w:szCs w:val="22"/>
    </w:rPr>
  </w:style>
  <w:style w:type="character" w:customStyle="1" w:styleId="Char0">
    <w:name w:val="批注框文本 Char"/>
    <w:basedOn w:val="a0"/>
    <w:link w:val="a4"/>
    <w:qFormat/>
    <w:rsid w:val="00AF1CAD"/>
    <w:rPr>
      <w:rFonts w:ascii="Times New Roman" w:hAnsi="Times New Roman"/>
      <w:kern w:val="2"/>
      <w:sz w:val="18"/>
      <w:szCs w:val="18"/>
    </w:rPr>
  </w:style>
  <w:style w:type="paragraph" w:styleId="a7">
    <w:name w:val="List Paragraph"/>
    <w:basedOn w:val="a"/>
    <w:uiPriority w:val="99"/>
    <w:qFormat/>
    <w:rsid w:val="00AF1C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990</Words>
  <Characters>5644</Characters>
  <Application>Microsoft Office Word</Application>
  <DocSecurity>0</DocSecurity>
  <Lines>47</Lines>
  <Paragraphs>13</Paragraphs>
  <ScaleCrop>false</ScaleCrop>
  <Company>Microsoft</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52263</dc:creator>
  <cp:lastModifiedBy>黎文文</cp:lastModifiedBy>
  <cp:revision>2</cp:revision>
  <dcterms:created xsi:type="dcterms:W3CDTF">2021-02-03T06:44:00Z</dcterms:created>
  <dcterms:modified xsi:type="dcterms:W3CDTF">2021-02-03T06:44:00Z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